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1333" w:h="253" w:hRule="exact" w:wrap="none" w:vAnchor="page" w:hAnchor="page" w:x="274" w:y="522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 сведений об объектах недвижимого имущества из реестра имущества Курской области по состоянию на 1 января 2024</w:t>
      </w:r>
      <w:bookmarkEnd w:id="0"/>
    </w:p>
    <w:tbl>
      <w:tblPr>
        <w:tblOverlap w:val="never"/>
        <w:tblLayout w:type="fixed"/>
        <w:jc w:val="left"/>
      </w:tblPr>
      <w:tblGrid>
        <w:gridCol w:w="667"/>
        <w:gridCol w:w="1075"/>
        <w:gridCol w:w="2702"/>
        <w:gridCol w:w="1714"/>
        <w:gridCol w:w="878"/>
        <w:gridCol w:w="1478"/>
        <w:gridCol w:w="888"/>
        <w:gridCol w:w="638"/>
        <w:gridCol w:w="667"/>
        <w:gridCol w:w="624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7"/>
              </w:rPr>
              <w:t>Реестровый</w:t>
            </w:r>
          </w:p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7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Наименование объекта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Назначение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80" w:firstLine="0"/>
            </w:pPr>
            <w:r>
              <w:rPr>
                <w:rStyle w:val="CharStyle7"/>
              </w:rPr>
              <w:t>Кадастровый номер (условный номер)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7"/>
              </w:rPr>
              <w:t>Площадь,</w:t>
            </w:r>
          </w:p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7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Протяже</w:t>
            </w:r>
          </w:p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нность,</w:t>
            </w:r>
          </w:p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7"/>
              </w:rPr>
              <w:t>Обремене</w:t>
            </w:r>
          </w:p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7"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200" w:firstLine="0"/>
            </w:pPr>
            <w:r>
              <w:rPr>
                <w:rStyle w:val="CharStyle7"/>
              </w:rPr>
              <w:t>Ограни</w:t>
            </w:r>
          </w:p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7"/>
              </w:rPr>
              <w:t>чение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электроосвящения автомобильной дороги Курск - Льгов - Рыльск - раница с Украиной на участке км 57+300 - км 60+650 в Курчатовском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Курчатовский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46:12:000000:969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3,232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Топочная детской школы искусств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Курская область, Кореневский район, пгт. Коренево, ул. Новостройка,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46:10:170105:1018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17,9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333" w:h="13896" w:wrap="none" w:vAnchor="page" w:hAnchor="page" w:x="274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П12460008195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Здание поликлиники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г. Льгов, ул. Комсомольская,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46:32:010101:10542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919,6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П12460008185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Здание инфекционного отделения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г. Льгов, ул. Комсомольская,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46:32:010101:10550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284,2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Летний домик, литер Е2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Краснодарский край, город- курорт Анапа, Пионерский проспект, 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23:37:0107002:3049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333" w:h="13896" w:wrap="none" w:vAnchor="page" w:hAnchor="page" w:x="274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электроосвещения автомобильной дороги Курск - Поныри на участке км 6+200 - км 7+180 в Курском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Курский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46:11:000000:2565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7"/>
              </w:rPr>
              <w:t>1,071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электроосвещения автомобильной дороги Курск - Поныри на участке км 9+730 - км 10+620 в Курском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Курский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46:11:000000:2559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7"/>
              </w:rPr>
              <w:t>1,021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электроосвещения автомобильной дороги "Крым" - Духовен на участке км 0+620 - км 2+300 д. Майская Заря в Курском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Курский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46:11:000000:2560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7"/>
              </w:rPr>
              <w:t>1,744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электроосвещения автомобильной дороги Фатеж - Дмитриев на участке км 55+000 - км 56+120 в Дмитриевском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Курский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46:05:000000:1108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7"/>
              </w:rPr>
              <w:t>1,185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электроосвещения автомобильной дороги "Курск - Касторное" Сулаевка на участке км 0+000 - км 1+850 в Черемисиновском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Черемисиновский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46:27:000000:878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7"/>
              </w:rPr>
              <w:t>1,807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П12460007562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Газораспределительные сети по с. Репецкая Плата Мантуровского района Курской области: подземный газопровод среднего давления, подземный газопровод низкого давления, подземные газопроводы-вводы, ГРПШ-400У-3 шт., ГРПШ-10МС-1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Мантуровский район, с. Репецкая Плата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7"/>
              </w:rPr>
              <w:t>Г азоснабжен 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12,097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П12460010912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электроосвещения автомобильной дороги Касторное - п. Ленинский км 0+000 - км 2+000 п. Касторное в Касторенском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Касторенский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46:08:000000:816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2,022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П12460010914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электроосвещения автомобильной дороги "Курск - Касторное" Струковка" - Сидоровка на участке км 2+250 - км 4+564 д. Сидоровка в Щигровском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Щигровский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46:28:000000:950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2,302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П12460010915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Линии наружного электроосвещения автомобильной дороги Сидоровка - Нижнекрасное на участке км 0+000 - км 0+920 д. Сидоровка в Щигровском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Щигровский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46:28:000000:951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0,966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П12460010916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38 ОП РЗ 38К-059 "Северный подход г.Курска" - "Курск - п. Искра" - Чаплыгино - Алябьево"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Курский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7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46:11:000000:2217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8"/>
                <w:vertAlign w:val="superscript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33" w:h="13896" w:wrap="none" w:vAnchor="page" w:hAnchor="page" w:x="274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53"/>
        <w:gridCol w:w="1066"/>
        <w:gridCol w:w="2717"/>
        <w:gridCol w:w="1714"/>
        <w:gridCol w:w="883"/>
        <w:gridCol w:w="1474"/>
        <w:gridCol w:w="883"/>
        <w:gridCol w:w="638"/>
        <w:gridCol w:w="667"/>
        <w:gridCol w:w="610"/>
      </w:tblGrid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9"/>
              </w:rPr>
              <w:t>V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20" w:right="0" w:firstLine="0"/>
            </w:pPr>
            <w:r>
              <w:rPr>
                <w:rStyle w:val="CharStyle7"/>
              </w:rPr>
              <w:t>9207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Линия наружного электроосвещения на автомобильной дороге М-2 "Крым" Москва- Т у ла-Орел-Курск-Белгород-гран и ца с Украиной, км 478+620-480+760, на участке км 478+860- км 480+760 (правая)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Курская область, г. Фатеж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объект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электросетево 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46:25:000000:1210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1,845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20" w:right="0" w:firstLine="0"/>
            </w:pPr>
            <w:r>
              <w:rPr>
                <w:rStyle w:val="CharStyle7"/>
              </w:rPr>
              <w:t>9208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38 ОП М3 38-Н-869 Автомобильная дорога «Черемисиново-Толстый Колодезь - Михайловка» - «Черемисиново-Подлесье»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Черемисиновский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7.4.сооружен ия дорожного транспорта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46:27:010102:1196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9209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Автомобильная дорога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г. Курск, ул. Карла Маркса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7.4.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сооружения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дррожного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транспорта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46:29:102054:122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0,037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9210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Дорожное полотно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г. Курск, проспект Ленинского Комсомола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дорожного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транспорта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46:29:103139:568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0,099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9211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П12460010743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38 ОП М3 38Н-872 Подъезд к автомобильной дороге Черемисиново- Стаканово-Исаково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Черемисиновский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7.4.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сооружения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дорожного</w:t>
            </w:r>
          </w:p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транспорта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46:27:000000:667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1,571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9212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П13460001064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Нежилое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Горшеченский район, рп. Горшечное, ул. Строительная, 1, пом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7"/>
              </w:rPr>
              <w:t>46:04:010103:1535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467,1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9213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П13460004221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Нежилое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Обоянский район, г. Обоянь, ул. Мирная, 17, пом.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46:16:010109:535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14,2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9214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П13460004222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Нежилое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Курская область, Обоянский район, г. Обоянь, ул. Мирная, 17, пом.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46:16:010109:536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7"/>
              </w:rPr>
              <w:t>9215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П12460000736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здание-спальный корпус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г. Курск, ул. Парк Солянка,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46:29:103073:80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7"/>
              </w:rPr>
              <w:t>2441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04" w:h="7046" w:wrap="none" w:vAnchor="page" w:hAnchor="page" w:x="383" w:y="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7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Основной текст (2) + 6 pt"/>
    <w:basedOn w:val="CharStyle6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character" w:customStyle="1" w:styleId="CharStyle8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2) + Lucida Sans Unicode,4,5 pt"/>
    <w:basedOn w:val="CharStyle6"/>
    <w:rPr>
      <w:lang w:val="ru-RU" w:eastAsia="ru-RU" w:bidi="ru-RU"/>
      <w:sz w:val="9"/>
      <w:szCs w:val="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