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" w:y="7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5"/>
        <w:framePr w:wrap="none" w:vAnchor="page" w:hAnchor="page" w:x="2" w:y="49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 земельных участках из реестра имущества Курской области по состоянию на 1 октября 2023</w:t>
      </w:r>
      <w:bookmarkEnd w:id="0"/>
    </w:p>
    <w:tbl>
      <w:tblPr>
        <w:tblOverlap w:val="never"/>
        <w:tblLayout w:type="fixed"/>
        <w:jc w:val="left"/>
      </w:tblPr>
      <w:tblGrid>
        <w:gridCol w:w="566"/>
        <w:gridCol w:w="1195"/>
        <w:gridCol w:w="984"/>
        <w:gridCol w:w="1632"/>
        <w:gridCol w:w="1435"/>
        <w:gridCol w:w="1517"/>
        <w:gridCol w:w="806"/>
        <w:gridCol w:w="1560"/>
        <w:gridCol w:w="672"/>
        <w:gridCol w:w="902"/>
      </w:tblGrid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Реестровый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Наименован не 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Категория земель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Кадастровый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Площадь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Разрешенное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Обремен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Ограничен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ие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Большесолдатский район, д. Дубрава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46:02:000000:0111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22,75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обслуживания эксплуатации объектов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производственного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г. Курск, ул. Кольцова, 11а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46:29:102251:29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озеленения территории, прилегающей к административному зданию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Советский район, Советский сельсовет, п. Коммунар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46:21:191401:901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4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i w:val="0"/>
                <w:iCs w:val="0"/>
              </w:rPr>
              <w:t>i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П11460003368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Касторенский район, Успенский сельсовет, с. Успенка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46:08:070103:51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служебного функционирования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3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П11460004552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Россия, Курская область, Тимский район, Барковский сельсовет,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автомобильная дорога "Курск-Борисоглебск"- Пахонок-Субботино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46:24:000000:449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155479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автомобильный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124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П11460003094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Рыльский район, Ивановский сельсовет, с, Иваноское, ул. Шлях Льговский,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46:20:100104:908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18530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обслуживания и эксплуатации объектов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П11460006114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Пристенский район, автомобильная дорога Пристень-Кривцово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46:19:000000:514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16385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П11460005770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Медвенский район, Нижнереутчанский сельсовет, с. Нижний Реутец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46:15:110401:414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4864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размещения автомобильных дорог и их конструктивных элементов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П11460005974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140" w:right="0" w:firstLine="0"/>
            </w:pPr>
            <w:r>
              <w:rPr>
                <w:rStyle w:val="CharStyle7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Курская область, г. Курск, ул. Серегина, ЗОА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46:29:000000:5245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25347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для ведения рыбного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7"/>
                <w:i w:val="0"/>
                <w:iCs w:val="0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  <w:tr>
        <w:trPr>
          <w:trHeight w:val="3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7"/>
                <w:i w:val="0"/>
                <w:i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П11460005268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200" w:right="0" w:firstLine="0"/>
            </w:pPr>
            <w:r>
              <w:rPr>
                <w:rStyle w:val="CharStyle7"/>
                <w:i w:val="0"/>
                <w:iCs w:val="0"/>
              </w:rPr>
              <w:t>земеьный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480"/>
            </w:pPr>
            <w:r>
              <w:rPr>
                <w:rStyle w:val="CharStyle7"/>
                <w:i w:val="0"/>
                <w:iCs w:val="0"/>
              </w:rPr>
              <w:t>установлено относительно ориентира, расположенного в границах участка. Почтовый адрес участка: Курская область, Дмитриевский район, Дерюгинский сельсовет,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автомобильная дорога "Тросна-Калиновка"- Моршнево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Земли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46:05:171302:30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96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6257</w:t>
            </w:r>
          </w:p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96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автомобильный транспорт, для размещения автомобильных дорог и их конструктивных элементов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70" w:h="15110" w:wrap="none" w:vAnchor="page" w:hAnchor="page" w:x="180" w:y="8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7"/>
                <w:i w:val="0"/>
                <w:iCs w:val="0"/>
              </w:rPr>
              <w:t>Нет</w:t>
            </w:r>
          </w:p>
        </w:tc>
      </w:tr>
    </w:tbl>
    <w:p>
      <w:pPr>
        <w:framePr w:wrap="none" w:vAnchor="page" w:hAnchor="page" w:x="2" w:y="1660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76"/>
        <w:gridCol w:w="1190"/>
        <w:gridCol w:w="984"/>
        <w:gridCol w:w="1627"/>
        <w:gridCol w:w="1430"/>
        <w:gridCol w:w="1517"/>
        <w:gridCol w:w="806"/>
        <w:gridCol w:w="1565"/>
        <w:gridCol w:w="677"/>
        <w:gridCol w:w="888"/>
      </w:tblGrid>
      <w:tr>
        <w:trPr>
          <w:trHeight w:val="105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90" w:lineRule="exact"/>
              <w:ind w:left="0" w:right="0" w:firstLine="0"/>
            </w:pPr>
            <w:r>
              <w:rPr>
                <w:rStyle w:val="CharStyle8"/>
                <w:i/>
                <w:iCs/>
              </w:rPr>
              <w:t>*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5984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9"/>
                <w:i w:val="0"/>
                <w:iCs w:val="0"/>
              </w:rPr>
              <w:t>П11460002746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Курская область, Щигровский район, Охочевский сельсовет, с. Охочевка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9"/>
                <w:i w:val="0"/>
                <w:iCs w:val="0"/>
              </w:rPr>
              <w:t>46:28:140803:285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</w:tr>
      <w:tr>
        <w:trPr>
          <w:trHeight w:val="184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5985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9"/>
                <w:i w:val="0"/>
                <w:iCs w:val="0"/>
              </w:rPr>
              <w:t>П11460002188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Курская область, Большесолдатский район,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80" w:right="0" w:firstLine="0"/>
            </w:pPr>
            <w:r>
              <w:rPr>
                <w:rStyle w:val="CharStyle9"/>
                <w:i w:val="0"/>
                <w:iCs w:val="0"/>
              </w:rPr>
              <w:t>Большесолдатский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сельсовет,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автомобильная дорога Большесолдатское- Малый Каменец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9"/>
                <w:i w:val="0"/>
                <w:iCs w:val="0"/>
              </w:rPr>
              <w:t>46:02:010102:737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9"/>
                <w:i w:val="0"/>
                <w:iCs w:val="0"/>
              </w:rPr>
              <w:t>55689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под объектами транспорта (автодороги)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5986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9"/>
                <w:i w:val="0"/>
                <w:iCs w:val="0"/>
              </w:rPr>
              <w:t>П11460006679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Земельный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Курская область, муниципальный район Суджанский, сельское поселение Новоивановский сельсовет, село Новоивановка, земельный участок 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9"/>
                <w:i w:val="0"/>
                <w:iCs w:val="0"/>
              </w:rPr>
              <w:t>46:23:160102:245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В целях строительства блочной котельной БКУ-160 для обслуживания отделения временного проживания граждан пожилого возраста 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5987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9"/>
                <w:i w:val="0"/>
                <w:iCs w:val="0"/>
              </w:rPr>
              <w:t>П11460005314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200" w:right="0" w:firstLine="0"/>
            </w:pPr>
            <w:r>
              <w:rPr>
                <w:rStyle w:val="CharStyle9"/>
                <w:i w:val="0"/>
                <w:iCs w:val="0"/>
              </w:rPr>
              <w:t>земеьный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Российская Федерация, Курская</w:t>
            </w:r>
          </w:p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область,Глушковский район, Коровяковский сельсовет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9"/>
                <w:i w:val="0"/>
                <w:iCs w:val="0"/>
              </w:rPr>
              <w:t>46:03:090103:408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14512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земельные участки (территории) общего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261" w:h="6427" w:wrap="none" w:vAnchor="page" w:hAnchor="page" w:x="180" w:y="3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7">
    <w:name w:val="Основной текст (2) + Не курсив"/>
    <w:basedOn w:val="CharStyle4"/>
    <w:rPr>
      <w:lang w:val="ru-RU" w:eastAsia="ru-RU" w:bidi="ru-RU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8">
    <w:name w:val="Основной текст (2) + 4,5 pt"/>
    <w:basedOn w:val="CharStyle4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9">
    <w:name w:val="Основной текст (2) + Не курсив"/>
    <w:basedOn w:val="CharStyle4"/>
    <w:rPr>
      <w:lang w:val="ru-RU" w:eastAsia="ru-RU" w:bidi="ru-RU"/>
      <w:i/>
      <w:i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