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59" w:y="5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0" w:name="bookmark0"/>
      <w:r>
        <w:rPr>
          <w:rStyle w:val="CharStyle5"/>
          <w:b/>
          <w:bCs/>
        </w:rPr>
        <w:t>Перечень сведений о земельных участках из реестра имущества Курской области по состоянию на 1 июля 2023</w:t>
      </w:r>
      <w:bookmarkEnd w:id="0"/>
    </w:p>
    <w:tbl>
      <w:tblPr>
        <w:tblOverlap w:val="never"/>
        <w:tblLayout w:type="fixed"/>
        <w:jc w:val="left"/>
      </w:tblPr>
      <w:tblGrid>
        <w:gridCol w:w="518"/>
        <w:gridCol w:w="1330"/>
        <w:gridCol w:w="974"/>
        <w:gridCol w:w="1426"/>
        <w:gridCol w:w="1478"/>
        <w:gridCol w:w="1666"/>
        <w:gridCol w:w="826"/>
        <w:gridCol w:w="1277"/>
        <w:gridCol w:w="792"/>
        <w:gridCol w:w="902"/>
      </w:tblGrid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30" w:lineRule="exact"/>
              <w:ind w:left="0" w:right="0" w:firstLine="0"/>
            </w:pPr>
            <w:r>
              <w:rPr>
                <w:rStyle w:val="CharStyle9"/>
              </w:rPr>
              <w:t>Реестровый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9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9"/>
              </w:rPr>
              <w:t>Наименован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9"/>
              </w:rPr>
              <w:t>иеЗУ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Категория земель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Кадастровый 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9"/>
              </w:rPr>
              <w:t>Площадь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9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9"/>
              </w:rPr>
              <w:t>Разрешенное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0" w:right="0" w:firstLine="0"/>
            </w:pPr>
            <w:r>
              <w:rPr>
                <w:rStyle w:val="CharStyle9"/>
              </w:rPr>
              <w:t>использование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9"/>
              </w:rPr>
              <w:t>Обремене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9"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9"/>
              </w:rPr>
              <w:t>Ограниче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9"/>
              </w:rPr>
              <w:t>ние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П11460001445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8"/>
              </w:rPr>
              <w:t>Курская область. Большесолдатский район, д. Дубрава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46:02:000000Ю111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22,75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8"/>
              </w:rPr>
              <w:t>для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8"/>
              </w:rPr>
              <w:t>обслуживания эксплуатации объектов производственно 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21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П11460000478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8"/>
              </w:rPr>
              <w:t>Курская область, г. Курск, ул. Кольцова, 11а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46:29:102251:29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8"/>
              </w:rPr>
              <w:t>для озеленения территории, прилегающей к административн ому зданию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17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П11460006495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8"/>
              </w:rPr>
              <w:t>Курская область, Советский район, Советский сельсовет, п. Коммунар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46:21:191401:901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земельные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участки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220" w:right="0" w:firstLine="0"/>
            </w:pPr>
            <w:r>
              <w:rPr>
                <w:rStyle w:val="CharStyle8"/>
              </w:rPr>
              <w:t>(территории)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общего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5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П11460003368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Курская область, Касторенский район, Успенский сельсовет, с. Успенка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46:08:070103:51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Для служебного функционирован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0"/>
              </w:rPr>
              <w:t>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56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П11460004552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Россия, Курская область, Тимский район, Барковский сельсовет, автомобильная дорога "Курск- Борисоглебск"- Пахонок-Субботино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Земли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46:24:000000:449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155479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автомобильный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транспорт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38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  <w:p>
            <w:pPr>
              <w:pStyle w:val="Style6"/>
              <w:framePr w:w="11189" w:h="13896" w:wrap="none" w:vAnchor="page" w:hAnchor="page" w:y="8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380" w:after="0" w:line="150" w:lineRule="exact"/>
              <w:ind w:left="0" w:right="0" w:firstLine="0"/>
            </w:pPr>
            <w:r>
              <w:rPr>
                <w:rStyle w:val="CharStyle8"/>
              </w:rPr>
              <w:t>(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115" w:y="43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</w:t>
      </w:r>
    </w:p>
    <w:tbl>
      <w:tblPr>
        <w:tblOverlap w:val="never"/>
        <w:tblLayout w:type="fixed"/>
        <w:jc w:val="left"/>
      </w:tblPr>
      <w:tblGrid>
        <w:gridCol w:w="576"/>
        <w:gridCol w:w="1334"/>
        <w:gridCol w:w="979"/>
        <w:gridCol w:w="1421"/>
        <w:gridCol w:w="1483"/>
        <w:gridCol w:w="1661"/>
        <w:gridCol w:w="826"/>
        <w:gridCol w:w="1272"/>
        <w:gridCol w:w="787"/>
        <w:gridCol w:w="883"/>
      </w:tblGrid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Российская</w:t>
            </w:r>
          </w:p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Федерация,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земельные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8"/>
              </w:rPr>
              <w:t>5780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8"/>
              </w:rPr>
              <w:t>П11460005314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8"/>
              </w:rPr>
              <w:t>земеьный</w:t>
            </w:r>
          </w:p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Курская</w:t>
            </w:r>
          </w:p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область,Глушковск ий район,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46:03:090103:408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8"/>
              </w:rPr>
              <w:t>14512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участки</w:t>
            </w:r>
          </w:p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220" w:right="0" w:firstLine="0"/>
            </w:pPr>
            <w:r>
              <w:rPr>
                <w:rStyle w:val="CharStyle8"/>
              </w:rPr>
              <w:t>(территории)</w:t>
            </w:r>
          </w:p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8"/>
              </w:rPr>
              <w:t>общего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Коровяковский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пользования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1222" w:h="1944" w:wrap="none" w:vAnchor="page" w:hAnchor="page" w:x="226" w:y="1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сельсовет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1222" w:h="1944" w:wrap="none" w:vAnchor="page" w:hAnchor="page" w:x="226" w:y="1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Заголовок №1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Основной текст (2) + Calibri,7,5 pt"/>
    <w:basedOn w:val="CharStyle7"/>
    <w:rPr>
      <w:lang w:val="ru-RU" w:eastAsia="ru-RU" w:bidi="ru-RU"/>
      <w:sz w:val="15"/>
      <w:szCs w:val="15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">
    <w:name w:val="Основной текст (2) + Georgia,6,5 pt"/>
    <w:basedOn w:val="CharStyle7"/>
    <w:rPr>
      <w:lang w:val="ru-RU" w:eastAsia="ru-RU" w:bidi="ru-RU"/>
      <w:sz w:val="13"/>
      <w:szCs w:val="13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0">
    <w:name w:val="Основной текст (2) + Verdana,5 pt"/>
    <w:basedOn w:val="CharStyle7"/>
    <w:rPr>
      <w:lang w:val="ru-RU" w:eastAsia="ru-RU" w:bidi="ru-RU"/>
      <w:sz w:val="10"/>
      <w:szCs w:val="10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2">
    <w:name w:val="Колонтитул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2"/>
      <w:szCs w:val="12"/>
      <w:rFonts w:ascii="SimSun" w:eastAsia="SimSun" w:hAnsi="SimSun" w:cs="SimSu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SimSun" w:eastAsia="SimSun" w:hAnsi="SimSun" w:cs="SimSu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