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C1" w:rsidRPr="005E69CF" w:rsidRDefault="00213BF7" w:rsidP="005E69CF">
      <w:pPr>
        <w:jc w:val="center"/>
        <w:rPr>
          <w:sz w:val="28"/>
          <w:szCs w:val="28"/>
        </w:rPr>
      </w:pPr>
      <w:r w:rsidRPr="005E69CF">
        <w:rPr>
          <w:sz w:val="28"/>
          <w:szCs w:val="28"/>
        </w:rPr>
        <w:t xml:space="preserve">О решении Курского областного суда от </w:t>
      </w:r>
      <w:r w:rsidR="00DC1B38">
        <w:rPr>
          <w:sz w:val="28"/>
          <w:szCs w:val="28"/>
        </w:rPr>
        <w:t>20</w:t>
      </w:r>
      <w:r w:rsidR="008659AC">
        <w:rPr>
          <w:sz w:val="28"/>
          <w:szCs w:val="28"/>
        </w:rPr>
        <w:t>.</w:t>
      </w:r>
      <w:r w:rsidR="00DC1B38">
        <w:rPr>
          <w:sz w:val="28"/>
          <w:szCs w:val="28"/>
        </w:rPr>
        <w:t>04</w:t>
      </w:r>
      <w:r w:rsidRPr="005E69CF">
        <w:rPr>
          <w:sz w:val="28"/>
          <w:szCs w:val="28"/>
        </w:rPr>
        <w:t>.202</w:t>
      </w:r>
      <w:r w:rsidR="00231806">
        <w:rPr>
          <w:sz w:val="28"/>
          <w:szCs w:val="28"/>
        </w:rPr>
        <w:t>6</w:t>
      </w:r>
    </w:p>
    <w:p w:rsidR="00052FC1" w:rsidRPr="005E69CF" w:rsidRDefault="00052FC1" w:rsidP="005E69CF">
      <w:pPr>
        <w:ind w:left="5387"/>
        <w:rPr>
          <w:sz w:val="28"/>
          <w:szCs w:val="28"/>
        </w:rPr>
      </w:pPr>
    </w:p>
    <w:p w:rsidR="00052FC1" w:rsidRPr="005E69CF" w:rsidRDefault="00213BF7" w:rsidP="005E69CF">
      <w:pPr>
        <w:ind w:firstLine="567"/>
        <w:jc w:val="both"/>
        <w:rPr>
          <w:sz w:val="28"/>
          <w:szCs w:val="28"/>
        </w:rPr>
      </w:pPr>
      <w:r w:rsidRPr="005E69CF">
        <w:rPr>
          <w:sz w:val="28"/>
          <w:szCs w:val="28"/>
        </w:rPr>
        <w:t>Решением Курского областного суда от «</w:t>
      </w:r>
      <w:r w:rsidR="00372AC4">
        <w:rPr>
          <w:sz w:val="28"/>
          <w:szCs w:val="28"/>
        </w:rPr>
        <w:t>2</w:t>
      </w:r>
      <w:r w:rsidR="00DC1B38">
        <w:rPr>
          <w:sz w:val="28"/>
          <w:szCs w:val="28"/>
        </w:rPr>
        <w:t>0</w:t>
      </w:r>
      <w:r w:rsidRPr="005E69CF">
        <w:rPr>
          <w:sz w:val="28"/>
          <w:szCs w:val="28"/>
        </w:rPr>
        <w:t xml:space="preserve">» </w:t>
      </w:r>
      <w:r w:rsidR="00DC1B38">
        <w:rPr>
          <w:sz w:val="28"/>
          <w:szCs w:val="28"/>
        </w:rPr>
        <w:t>апреля</w:t>
      </w:r>
      <w:r w:rsidRPr="005E69CF">
        <w:rPr>
          <w:sz w:val="28"/>
          <w:szCs w:val="28"/>
        </w:rPr>
        <w:t xml:space="preserve"> 202</w:t>
      </w:r>
      <w:r w:rsidR="00231806">
        <w:rPr>
          <w:sz w:val="28"/>
          <w:szCs w:val="28"/>
        </w:rPr>
        <w:t>6</w:t>
      </w:r>
      <w:r w:rsidRPr="005E69CF">
        <w:rPr>
          <w:sz w:val="28"/>
          <w:szCs w:val="28"/>
        </w:rPr>
        <w:t xml:space="preserve"> г</w:t>
      </w:r>
      <w:r w:rsidR="004B425C" w:rsidRPr="005E69CF">
        <w:rPr>
          <w:sz w:val="28"/>
          <w:szCs w:val="28"/>
        </w:rPr>
        <w:t>ода</w:t>
      </w:r>
      <w:r w:rsidRPr="005E69CF">
        <w:rPr>
          <w:sz w:val="28"/>
          <w:szCs w:val="28"/>
        </w:rPr>
        <w:t xml:space="preserve"> удовлетворено административное исковое заявление </w:t>
      </w:r>
      <w:proofErr w:type="spellStart"/>
      <w:r w:rsidR="00DC1B38" w:rsidRPr="00457E6D">
        <w:rPr>
          <w:sz w:val="28"/>
          <w:szCs w:val="28"/>
        </w:rPr>
        <w:t>Агибалов</w:t>
      </w:r>
      <w:r w:rsidR="00DC1B38">
        <w:rPr>
          <w:sz w:val="28"/>
          <w:szCs w:val="28"/>
        </w:rPr>
        <w:t>ой</w:t>
      </w:r>
      <w:proofErr w:type="spellEnd"/>
      <w:r w:rsidR="00DC1B38" w:rsidRPr="00457E6D">
        <w:rPr>
          <w:sz w:val="28"/>
          <w:szCs w:val="28"/>
        </w:rPr>
        <w:t xml:space="preserve"> О.А.</w:t>
      </w:r>
      <w:r w:rsidR="00DC1B38">
        <w:rPr>
          <w:sz w:val="28"/>
          <w:szCs w:val="28"/>
        </w:rPr>
        <w:t xml:space="preserve"> </w:t>
      </w:r>
      <w:r w:rsidR="00285D8B">
        <w:rPr>
          <w:sz w:val="28"/>
          <w:szCs w:val="28"/>
        </w:rPr>
        <w:t xml:space="preserve">Министерству </w:t>
      </w:r>
      <w:r w:rsidR="00285D8B" w:rsidRPr="00343ABC">
        <w:rPr>
          <w:sz w:val="28"/>
          <w:szCs w:val="28"/>
        </w:rPr>
        <w:t>градостроительной политики, имущественных и земельных отношений</w:t>
      </w:r>
      <w:r w:rsidR="00285D8B">
        <w:rPr>
          <w:sz w:val="28"/>
          <w:szCs w:val="28"/>
        </w:rPr>
        <w:t xml:space="preserve"> </w:t>
      </w:r>
      <w:r w:rsidR="00285D8B" w:rsidRPr="00343ABC">
        <w:rPr>
          <w:sz w:val="28"/>
          <w:szCs w:val="28"/>
        </w:rPr>
        <w:t xml:space="preserve">Курской области </w:t>
      </w:r>
      <w:r w:rsidR="00285D8B" w:rsidRPr="009336FC">
        <w:rPr>
          <w:sz w:val="28"/>
          <w:szCs w:val="28"/>
        </w:rPr>
        <w:t xml:space="preserve">(далее – </w:t>
      </w:r>
      <w:r w:rsidR="00285D8B">
        <w:rPr>
          <w:sz w:val="28"/>
          <w:szCs w:val="28"/>
        </w:rPr>
        <w:t>Министерство)</w:t>
      </w:r>
      <w:r w:rsidRPr="005E69CF">
        <w:rPr>
          <w:sz w:val="28"/>
          <w:szCs w:val="28"/>
        </w:rPr>
        <w:t>.</w:t>
      </w:r>
    </w:p>
    <w:p w:rsidR="00FA7A5D" w:rsidRPr="005E69CF" w:rsidRDefault="008659AC" w:rsidP="00FA7A5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Указанным решением признан</w:t>
      </w:r>
      <w:r w:rsidR="00EE4369">
        <w:rPr>
          <w:sz w:val="28"/>
          <w:szCs w:val="28"/>
        </w:rPr>
        <w:t xml:space="preserve"> не</w:t>
      </w:r>
      <w:r w:rsidR="00EE4369" w:rsidRPr="005E69CF">
        <w:rPr>
          <w:sz w:val="28"/>
          <w:szCs w:val="28"/>
        </w:rPr>
        <w:t xml:space="preserve">действующим со дня принятия </w:t>
      </w:r>
      <w:r w:rsidR="004A1C91" w:rsidRPr="005E69CF">
        <w:rPr>
          <w:sz w:val="28"/>
          <w:szCs w:val="28"/>
        </w:rPr>
        <w:t xml:space="preserve">пункт </w:t>
      </w:r>
      <w:r w:rsidR="004B27FB">
        <w:rPr>
          <w:sz w:val="28"/>
          <w:szCs w:val="28"/>
        </w:rPr>
        <w:t>3368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комитета по управлению имуществом Курской области от 24.12.2021 № 01-17/1269, о признании недействующим пункта 4276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27.12.2022 № 01.01-17/1046, о признании недействующим пункта 1424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имущества Курской области от 27.12.2023 № 01.01-17/1021,</w:t>
      </w:r>
      <w:r w:rsidR="004B27FB" w:rsidRPr="006C69A6">
        <w:rPr>
          <w:sz w:val="28"/>
          <w:szCs w:val="28"/>
        </w:rPr>
        <w:t xml:space="preserve"> </w:t>
      </w:r>
      <w:r w:rsidR="004B27FB">
        <w:rPr>
          <w:sz w:val="28"/>
          <w:szCs w:val="28"/>
        </w:rPr>
        <w:t>о признании недействующим пункта 8953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27.12.2024 № 01.01-17/978,</w:t>
      </w:r>
      <w:r w:rsidR="004B27FB" w:rsidRPr="003A5E1C">
        <w:rPr>
          <w:sz w:val="28"/>
          <w:szCs w:val="28"/>
        </w:rPr>
        <w:t xml:space="preserve"> </w:t>
      </w:r>
      <w:r w:rsidR="004B27FB">
        <w:rPr>
          <w:sz w:val="28"/>
          <w:szCs w:val="28"/>
        </w:rPr>
        <w:t>о признании недействующим пункта 8743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29.12.2025                  № 01.01-02/893</w:t>
      </w:r>
      <w:r w:rsidR="005F51F5">
        <w:rPr>
          <w:sz w:val="28"/>
          <w:szCs w:val="28"/>
        </w:rPr>
        <w:t xml:space="preserve">, </w:t>
      </w:r>
      <w:r w:rsidR="00EE4369" w:rsidRPr="005E69CF">
        <w:rPr>
          <w:sz w:val="28"/>
          <w:szCs w:val="28"/>
        </w:rPr>
        <w:t>помимо этого на министерство возложена обязанность по публикации сообщения о принятии данного решения в течение одного месяца со дня вступления решения в законную силу на сайте министерства в информационно-телеком</w:t>
      </w:r>
      <w:r w:rsidR="00EE4369">
        <w:rPr>
          <w:sz w:val="28"/>
          <w:szCs w:val="28"/>
        </w:rPr>
        <w:t>муникационной сети «Интернет»,</w:t>
      </w:r>
      <w:r w:rsidR="00EE4369" w:rsidRPr="00E51E78">
        <w:rPr>
          <w:sz w:val="28"/>
          <w:szCs w:val="28"/>
        </w:rPr>
        <w:t xml:space="preserve"> </w:t>
      </w:r>
      <w:r w:rsidR="0087760B">
        <w:rPr>
          <w:sz w:val="28"/>
          <w:szCs w:val="28"/>
        </w:rPr>
        <w:t>а также с М</w:t>
      </w:r>
      <w:r w:rsidR="006C4659" w:rsidRPr="005E69CF">
        <w:rPr>
          <w:sz w:val="28"/>
          <w:szCs w:val="28"/>
        </w:rPr>
        <w:t xml:space="preserve">инистерства взысканы в пользу </w:t>
      </w:r>
      <w:proofErr w:type="spellStart"/>
      <w:r w:rsidR="004B27FB" w:rsidRPr="00457E6D">
        <w:rPr>
          <w:sz w:val="28"/>
          <w:szCs w:val="28"/>
        </w:rPr>
        <w:t>Агибалов</w:t>
      </w:r>
      <w:r w:rsidR="004B27FB">
        <w:rPr>
          <w:sz w:val="28"/>
          <w:szCs w:val="28"/>
        </w:rPr>
        <w:t>ой</w:t>
      </w:r>
      <w:proofErr w:type="spellEnd"/>
      <w:r w:rsidR="004B27FB" w:rsidRPr="00457E6D">
        <w:rPr>
          <w:sz w:val="28"/>
          <w:szCs w:val="28"/>
        </w:rPr>
        <w:t xml:space="preserve"> О.А.</w:t>
      </w:r>
      <w:r w:rsidR="004B27FB">
        <w:rPr>
          <w:sz w:val="28"/>
          <w:szCs w:val="28"/>
        </w:rPr>
        <w:t xml:space="preserve"> </w:t>
      </w:r>
      <w:r w:rsidR="00497E83">
        <w:rPr>
          <w:sz w:val="28"/>
          <w:szCs w:val="28"/>
        </w:rPr>
        <w:t xml:space="preserve">судебные </w:t>
      </w:r>
      <w:r w:rsidR="00EE4369" w:rsidRPr="005E69CF">
        <w:rPr>
          <w:sz w:val="28"/>
          <w:szCs w:val="28"/>
        </w:rPr>
        <w:t xml:space="preserve">расходы по уплате государственной пошлины в размере </w:t>
      </w:r>
      <w:r w:rsidR="004B27FB">
        <w:rPr>
          <w:sz w:val="28"/>
          <w:szCs w:val="28"/>
        </w:rPr>
        <w:t>2</w:t>
      </w:r>
      <w:r w:rsidR="00231806">
        <w:rPr>
          <w:sz w:val="28"/>
          <w:szCs w:val="28"/>
        </w:rPr>
        <w:t>0</w:t>
      </w:r>
      <w:r w:rsidR="008F4E90">
        <w:rPr>
          <w:sz w:val="28"/>
          <w:szCs w:val="28"/>
        </w:rPr>
        <w:t>000</w:t>
      </w:r>
      <w:r w:rsidR="00EE4369" w:rsidRPr="005E69CF">
        <w:rPr>
          <w:sz w:val="28"/>
          <w:szCs w:val="28"/>
        </w:rPr>
        <w:t xml:space="preserve"> (</w:t>
      </w:r>
      <w:r w:rsidR="004B27FB">
        <w:rPr>
          <w:sz w:val="28"/>
          <w:szCs w:val="28"/>
        </w:rPr>
        <w:t>двадцать</w:t>
      </w:r>
      <w:r w:rsidR="00EE4369">
        <w:rPr>
          <w:sz w:val="28"/>
          <w:szCs w:val="28"/>
        </w:rPr>
        <w:t xml:space="preserve"> тысяч) рублей</w:t>
      </w:r>
      <w:r w:rsidR="00497E83">
        <w:rPr>
          <w:sz w:val="28"/>
          <w:szCs w:val="28"/>
        </w:rPr>
        <w:t>.</w:t>
      </w:r>
    </w:p>
    <w:p w:rsidR="00FA7A5D" w:rsidRPr="005E69CF" w:rsidRDefault="00FA7A5D" w:rsidP="00FA7A5D">
      <w:pPr>
        <w:ind w:firstLine="540"/>
        <w:jc w:val="both"/>
        <w:rPr>
          <w:sz w:val="28"/>
          <w:szCs w:val="28"/>
        </w:rPr>
      </w:pPr>
    </w:p>
    <w:p w:rsidR="00052FC1" w:rsidRPr="005E69CF" w:rsidRDefault="00052FC1" w:rsidP="00716AD8">
      <w:pPr>
        <w:ind w:firstLine="540"/>
        <w:jc w:val="both"/>
        <w:rPr>
          <w:sz w:val="28"/>
          <w:szCs w:val="28"/>
        </w:rPr>
      </w:pPr>
    </w:p>
    <w:sectPr w:rsidR="00052FC1" w:rsidRPr="005E69CF" w:rsidSect="00052FC1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52FC1"/>
    <w:rsid w:val="00052FC1"/>
    <w:rsid w:val="000C1C95"/>
    <w:rsid w:val="000D488F"/>
    <w:rsid w:val="00115EBC"/>
    <w:rsid w:val="00116C5F"/>
    <w:rsid w:val="001C0680"/>
    <w:rsid w:val="001D7E18"/>
    <w:rsid w:val="00213BF7"/>
    <w:rsid w:val="00230DE2"/>
    <w:rsid w:val="00231806"/>
    <w:rsid w:val="002511CA"/>
    <w:rsid w:val="00285D8B"/>
    <w:rsid w:val="0030578F"/>
    <w:rsid w:val="00372AC4"/>
    <w:rsid w:val="003777BB"/>
    <w:rsid w:val="003956D4"/>
    <w:rsid w:val="003D60CC"/>
    <w:rsid w:val="00415847"/>
    <w:rsid w:val="00417646"/>
    <w:rsid w:val="00497E83"/>
    <w:rsid w:val="004A1C91"/>
    <w:rsid w:val="004B27FB"/>
    <w:rsid w:val="004B425C"/>
    <w:rsid w:val="004D4CCB"/>
    <w:rsid w:val="004F5EA7"/>
    <w:rsid w:val="005548A8"/>
    <w:rsid w:val="005718D3"/>
    <w:rsid w:val="00585751"/>
    <w:rsid w:val="005E69CF"/>
    <w:rsid w:val="005F51F5"/>
    <w:rsid w:val="0060076D"/>
    <w:rsid w:val="00681594"/>
    <w:rsid w:val="0069107C"/>
    <w:rsid w:val="006C4659"/>
    <w:rsid w:val="006C4B48"/>
    <w:rsid w:val="006F4375"/>
    <w:rsid w:val="00716AD8"/>
    <w:rsid w:val="00717C9B"/>
    <w:rsid w:val="007240AE"/>
    <w:rsid w:val="0076511B"/>
    <w:rsid w:val="00841FB9"/>
    <w:rsid w:val="008659AC"/>
    <w:rsid w:val="0087760B"/>
    <w:rsid w:val="008E54CC"/>
    <w:rsid w:val="008F4E90"/>
    <w:rsid w:val="00AA72B5"/>
    <w:rsid w:val="00AF0BFB"/>
    <w:rsid w:val="00B67732"/>
    <w:rsid w:val="00BA53E2"/>
    <w:rsid w:val="00C10B56"/>
    <w:rsid w:val="00C34029"/>
    <w:rsid w:val="00C940C8"/>
    <w:rsid w:val="00CF59A1"/>
    <w:rsid w:val="00D15106"/>
    <w:rsid w:val="00DB28ED"/>
    <w:rsid w:val="00DC1B38"/>
    <w:rsid w:val="00DE3591"/>
    <w:rsid w:val="00E67BA9"/>
    <w:rsid w:val="00E9344E"/>
    <w:rsid w:val="00EE4369"/>
    <w:rsid w:val="00EE62A2"/>
    <w:rsid w:val="00F247C0"/>
    <w:rsid w:val="00FA2EF3"/>
    <w:rsid w:val="00FA7A5D"/>
    <w:rsid w:val="00FF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9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F4433C"/>
    <w:pPr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customStyle="1" w:styleId="a3">
    <w:name w:val="Заголовок"/>
    <w:basedOn w:val="a"/>
    <w:next w:val="a4"/>
    <w:qFormat/>
    <w:rsid w:val="00052FC1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4">
    <w:name w:val="Body Text"/>
    <w:basedOn w:val="a"/>
    <w:rsid w:val="00052FC1"/>
    <w:pPr>
      <w:spacing w:after="140" w:line="276" w:lineRule="auto"/>
    </w:pPr>
  </w:style>
  <w:style w:type="paragraph" w:styleId="a5">
    <w:name w:val="List"/>
    <w:basedOn w:val="a4"/>
    <w:rsid w:val="00052FC1"/>
    <w:rPr>
      <w:rFonts w:cs="Lohit Devanagari"/>
    </w:rPr>
  </w:style>
  <w:style w:type="paragraph" w:customStyle="1" w:styleId="Caption">
    <w:name w:val="Caption"/>
    <w:basedOn w:val="a"/>
    <w:qFormat/>
    <w:rsid w:val="00052FC1"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rsid w:val="00052FC1"/>
    <w:pPr>
      <w:suppressLineNumbers/>
    </w:pPr>
    <w:rPr>
      <w:rFonts w:cs="Lohit Devanagari"/>
    </w:rPr>
  </w:style>
  <w:style w:type="paragraph" w:customStyle="1" w:styleId="a7">
    <w:name w:val="Таблицы (моноширинный)"/>
    <w:basedOn w:val="a"/>
    <w:next w:val="a"/>
    <w:qFormat/>
    <w:rsid w:val="00F4433C"/>
    <w:pPr>
      <w:jc w:val="both"/>
    </w:pPr>
    <w:rPr>
      <w:rFonts w:ascii="Courier New" w:hAnsi="Courier New" w:cs="Courier New"/>
      <w:sz w:val="20"/>
      <w:szCs w:val="20"/>
    </w:rPr>
  </w:style>
  <w:style w:type="paragraph" w:styleId="a8">
    <w:name w:val="Balloon Text"/>
    <w:basedOn w:val="a"/>
    <w:semiHidden/>
    <w:qFormat/>
    <w:rsid w:val="005D536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3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соответствии с Вашей служебной запиской от 02</vt:lpstr>
    </vt:vector>
  </TitlesOfParts>
  <Company>OBL_IM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 Вашей служебной запиской от 02</dc:title>
  <dc:creator>YUR9</dc:creator>
  <cp:lastModifiedBy>EK5-1</cp:lastModifiedBy>
  <cp:revision>3</cp:revision>
  <cp:lastPrinted>2026-06-26T08:24:00Z</cp:lastPrinted>
  <dcterms:created xsi:type="dcterms:W3CDTF">2026-06-25T13:55:00Z</dcterms:created>
  <dcterms:modified xsi:type="dcterms:W3CDTF">2026-06-26T08:24:00Z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OBL_IM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