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b w:val="1"/>
          <w:sz w:val="26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6"/>
        </w:rPr>
      </w:pPr>
      <w:r>
        <w:rPr>
          <w:rFonts w:ascii="PT Astra Serif" w:hAnsi="PT Astra Serif"/>
          <w:b w:val="1"/>
          <w:sz w:val="26"/>
        </w:rPr>
        <w:t xml:space="preserve">Результаты аукциона от </w:t>
      </w:r>
      <w:r>
        <w:rPr>
          <w:rFonts w:ascii="PT Astra Serif" w:hAnsi="PT Astra Serif"/>
          <w:b w:val="1"/>
          <w:sz w:val="26"/>
        </w:rPr>
        <w:t>25 декабря</w:t>
      </w:r>
      <w:r>
        <w:rPr>
          <w:rFonts w:ascii="PT Astra Serif" w:hAnsi="PT Astra Serif"/>
          <w:b w:val="1"/>
          <w:sz w:val="26"/>
        </w:rPr>
        <w:t xml:space="preserve"> 2019</w:t>
      </w:r>
      <w:r>
        <w:rPr>
          <w:rFonts w:ascii="PT Astra Serif" w:hAnsi="PT Astra Serif"/>
          <w:b w:val="1"/>
          <w:sz w:val="26"/>
        </w:rPr>
        <w:t xml:space="preserve"> года</w:t>
      </w:r>
    </w:p>
    <w:p w14:paraId="03000000">
      <w:pPr>
        <w:ind/>
        <w:jc w:val="center"/>
        <w:rPr>
          <w:rFonts w:ascii="PT Astra Serif" w:hAnsi="PT Astra Serif"/>
          <w:b w:val="1"/>
          <w:sz w:val="26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Комитет по управлению имуществом Курской области сообщает о результатах рассмотрения заявок и определения участников аукциона </w:t>
      </w:r>
      <w:r>
        <w:rPr>
          <w:rFonts w:ascii="PT Astra Serif" w:hAnsi="PT Astra Serif"/>
          <w:sz w:val="26"/>
        </w:rPr>
        <w:t>на</w:t>
      </w:r>
      <w:r>
        <w:rPr>
          <w:rFonts w:ascii="PT Astra Serif" w:hAnsi="PT Astra Serif"/>
          <w:sz w:val="26"/>
        </w:rPr>
        <w:t xml:space="preserve"> прав</w:t>
      </w:r>
      <w:r>
        <w:rPr>
          <w:rFonts w:ascii="PT Astra Serif" w:hAnsi="PT Astra Serif"/>
          <w:sz w:val="26"/>
        </w:rPr>
        <w:t>о</w:t>
      </w:r>
      <w:r>
        <w:rPr>
          <w:rFonts w:ascii="PT Astra Serif" w:hAnsi="PT Astra Serif"/>
          <w:sz w:val="26"/>
        </w:rPr>
        <w:t xml:space="preserve"> заключени</w:t>
      </w:r>
      <w:r>
        <w:rPr>
          <w:rFonts w:ascii="PT Astra Serif" w:hAnsi="PT Astra Serif"/>
          <w:sz w:val="26"/>
        </w:rPr>
        <w:t>я</w:t>
      </w:r>
      <w:r>
        <w:rPr>
          <w:rFonts w:ascii="PT Astra Serif" w:hAnsi="PT Astra Serif"/>
          <w:sz w:val="26"/>
        </w:rPr>
        <w:t xml:space="preserve"> договоров аренды земельных участков, назначенного на </w:t>
      </w:r>
      <w:r>
        <w:rPr>
          <w:rFonts w:ascii="PT Astra Serif" w:hAnsi="PT Astra Serif"/>
          <w:sz w:val="26"/>
        </w:rPr>
        <w:t>25 декабря</w:t>
      </w:r>
      <w:r>
        <w:rPr>
          <w:rFonts w:ascii="PT Astra Serif" w:hAnsi="PT Astra Serif"/>
          <w:sz w:val="26"/>
        </w:rPr>
        <w:t xml:space="preserve"> 2019</w:t>
      </w:r>
      <w:r>
        <w:rPr>
          <w:rFonts w:ascii="PT Astra Serif" w:hAnsi="PT Astra Serif"/>
          <w:sz w:val="26"/>
        </w:rPr>
        <w:t xml:space="preserve"> года в соответствии с решениями комитета по управл</w:t>
      </w:r>
      <w:r>
        <w:rPr>
          <w:rFonts w:ascii="PT Astra Serif" w:hAnsi="PT Astra Serif"/>
          <w:sz w:val="26"/>
        </w:rPr>
        <w:t>ению имуществом Курской области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от 20.11.2019 №01-18/1262, №01-18/1263, №01-18/1264,                  №01-18/1265</w:t>
      </w:r>
    </w:p>
    <w:p w14:paraId="05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1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46:29:101107:69, площадью 220 кв.м., из категории земель населенных пунктов, расположенного по адресу: Курская обл., г. Курск, ул. Пост Кривец, д. 11А, для целей, не связанных со строительством, с видом разрешенного использования земельного участка – «для организации гостевой парковки (без возведения объектов капитального строительства) к автомоечному комплексу, расположенному по адресу: г. Курск, ул. Пост Кривец, 11А». </w:t>
      </w:r>
    </w:p>
    <w:p w14:paraId="06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1 признан несостоявшимся </w:t>
      </w:r>
      <w:r>
        <w:rPr>
          <w:rFonts w:ascii="Times New Roman" w:hAnsi="Times New Roman"/>
          <w:b w:val="0"/>
          <w:sz w:val="26"/>
        </w:rPr>
        <w:t>в связи с подачей одной заявк</w:t>
      </w:r>
      <w:r>
        <w:rPr>
          <w:rFonts w:ascii="Times New Roman" w:hAnsi="Times New Roman"/>
          <w:b w:val="0"/>
          <w:sz w:val="26"/>
        </w:rPr>
        <w:t>и на участие в аукционе.</w:t>
      </w:r>
    </w:p>
    <w:p w14:paraId="07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 xml:space="preserve">Лот № </w:t>
      </w:r>
      <w:r>
        <w:rPr>
          <w:rFonts w:ascii="PT Astra Serif" w:hAnsi="PT Astra Serif"/>
          <w:b w:val="1"/>
          <w:sz w:val="26"/>
        </w:rPr>
        <w:t>2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46:29:102053:12, площадью 7 595 кв.м., из категории земель населенных пунктов, расположенного по адресу: Курская обл., г. Курск, ул. Карла Маркса, для целей, не связанных со строительством, с видом разрешенного использования земельного участка – «для устройства открытой автостоянки строящегося автокомплекса по продаже и обслуживанию легковых автомобилей (без возведения объектов капитального строительства)». </w:t>
      </w:r>
    </w:p>
    <w:p w14:paraId="08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соответствии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>, п. 14 с</w:t>
      </w:r>
      <w:r>
        <w:rPr>
          <w:rFonts w:ascii="PT Astra Serif" w:hAnsi="PT Astra Serif"/>
          <w:sz w:val="26"/>
        </w:rPr>
        <w:t xml:space="preserve">т. 39.12 Земельного кодекса Российской Федерации аукцион по Лоту № 2 признан несостоявшимся </w:t>
      </w:r>
      <w:r>
        <w:rPr>
          <w:rFonts w:ascii="Times New Roman" w:hAnsi="Times New Roman"/>
          <w:b w:val="0"/>
          <w:sz w:val="26"/>
        </w:rPr>
        <w:t xml:space="preserve"> в связи с подачей одной заявк</w:t>
      </w:r>
      <w:r>
        <w:rPr>
          <w:rFonts w:ascii="Times New Roman" w:hAnsi="Times New Roman"/>
          <w:b w:val="0"/>
          <w:sz w:val="26"/>
        </w:rPr>
        <w:t>и на участие в аукционе.</w:t>
      </w:r>
    </w:p>
    <w:p w14:paraId="09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3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46:29:103007:1940, площадью 500 кв.м., из категории земель населенных пунктов, расположенного по адресу: Курская обл., г. Курск,                                     ул. Еремина, для целей, не связанных со строительством, с видом разрешенного использования земельного участка – «склады». </w:t>
      </w:r>
    </w:p>
    <w:p w14:paraId="0A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Комитетом по управлению имущества Курской области принято решение от 24.12.2019 № 01-18/1406 об отказе в проведении </w:t>
      </w:r>
      <w:r>
        <w:rPr>
          <w:rFonts w:ascii="PT Astra Serif" w:hAnsi="PT Astra Serif"/>
          <w:sz w:val="26"/>
        </w:rPr>
        <w:t xml:space="preserve">аукциона, назначенного на                    25 декабря 2019 г., на право </w:t>
      </w:r>
      <w:r>
        <w:rPr>
          <w:rFonts w:ascii="PT Astra Serif" w:hAnsi="PT Astra Serif"/>
          <w:sz w:val="26"/>
        </w:rPr>
        <w:t xml:space="preserve">заключения договора аренды земельного участка с кадастровым номером </w:t>
      </w:r>
      <w:r>
        <w:rPr>
          <w:rFonts w:ascii="PT Astra Serif" w:hAnsi="PT Astra Serif"/>
          <w:sz w:val="26"/>
        </w:rPr>
        <w:t>46:29:103007:1940, площадью</w:t>
      </w:r>
      <w:r>
        <w:rPr>
          <w:rFonts w:ascii="PT Astra Serif" w:hAnsi="PT Astra Serif"/>
          <w:sz w:val="26"/>
        </w:rPr>
        <w:t xml:space="preserve"> 500 кв.м.</w:t>
      </w:r>
      <w:r>
        <w:rPr>
          <w:rFonts w:ascii="PT Astra Serif" w:hAnsi="PT Astra Serif"/>
          <w:sz w:val="26"/>
        </w:rPr>
        <w:t xml:space="preserve">, расположенного по адресу: </w:t>
      </w:r>
      <w:r>
        <w:rPr>
          <w:rFonts w:ascii="PT Astra Serif" w:hAnsi="PT Astra Serif"/>
          <w:sz w:val="26"/>
        </w:rPr>
        <w:t>Курская обл., г. Курск, ул. Еремина,</w:t>
      </w:r>
      <w:r>
        <w:rPr>
          <w:rFonts w:ascii="PT Astra Serif" w:hAnsi="PT Astra Serif"/>
          <w:sz w:val="26"/>
        </w:rPr>
        <w:t xml:space="preserve"> для целей, не связанных со строительством,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с видом разрешенного использования – </w:t>
      </w:r>
      <w:r>
        <w:rPr>
          <w:rFonts w:ascii="PT Astra Serif" w:hAnsi="PT Astra Serif"/>
          <w:sz w:val="26"/>
        </w:rPr>
        <w:t>«склады»</w:t>
      </w:r>
      <w:r>
        <w:rPr>
          <w:rFonts w:ascii="PT Astra Serif" w:hAnsi="PT Astra Serif"/>
          <w:sz w:val="26"/>
        </w:rPr>
        <w:t>.</w:t>
      </w:r>
    </w:p>
    <w:p w14:paraId="0B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b w:val="1"/>
          <w:sz w:val="26"/>
        </w:rPr>
        <w:t>Лот № 4</w:t>
      </w:r>
      <w:r>
        <w:rPr>
          <w:rFonts w:ascii="PT Astra Serif" w:hAnsi="PT Astra Serif"/>
          <w:sz w:val="26"/>
        </w:rPr>
        <w:t xml:space="preserve"> – </w:t>
      </w:r>
      <w:r>
        <w:rPr>
          <w:rFonts w:ascii="PT Astra Serif" w:hAnsi="PT Astra Serif"/>
          <w:sz w:val="26"/>
        </w:rPr>
        <w:t xml:space="preserve">право на заключение договора аренды земельного участка </w:t>
      </w:r>
      <w:r>
        <w:rPr>
          <w:rFonts w:ascii="PT Astra Serif" w:hAnsi="PT Astra Serif"/>
          <w:sz w:val="26"/>
        </w:rPr>
        <w:t xml:space="preserve">с кадастровым номером </w:t>
      </w:r>
      <w:r>
        <w:rPr>
          <w:rFonts w:ascii="PT Astra Serif" w:hAnsi="PT Astra Serif"/>
          <w:sz w:val="26"/>
        </w:rPr>
        <w:t xml:space="preserve"> 46:29:103007:1941, площадью 17 393 кв.м., из категории земель населенных пунктов, расположенного по адресу: Курская обл., г. Курск,                ул. Еремина, для целей, не связанных со строительством, с видом разрешенного использования земельного участка – «склады». </w:t>
      </w:r>
    </w:p>
    <w:p w14:paraId="0C000000">
      <w:pPr>
        <w:ind w:firstLine="567"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 соответ</w:t>
      </w:r>
      <w:r>
        <w:rPr>
          <w:rFonts w:ascii="PT Astra Serif" w:hAnsi="PT Astra Serif"/>
          <w:sz w:val="26"/>
        </w:rPr>
        <w:t xml:space="preserve">ствии </w:t>
      </w:r>
      <w:r>
        <w:rPr>
          <w:rFonts w:ascii="PT Astra Serif" w:hAnsi="PT Astra Serif"/>
          <w:sz w:val="26"/>
        </w:rPr>
        <w:t>с протоколом о рассмотрении заявок и определения участников аукциона на право заключения договора аренды земельного участка от 20.12.2019</w:t>
      </w:r>
      <w:r>
        <w:rPr>
          <w:rFonts w:ascii="PT Astra Serif" w:hAnsi="PT Astra Serif"/>
          <w:sz w:val="26"/>
        </w:rPr>
        <w:t xml:space="preserve">, п. 14 ст. 39.12 Земельного кодекса Российской Федерации аукцион по Лоту № 4 признан несостоявшимся </w:t>
      </w:r>
      <w:r>
        <w:rPr>
          <w:rFonts w:ascii="Times New Roman" w:hAnsi="Times New Roman"/>
          <w:b w:val="0"/>
          <w:sz w:val="26"/>
        </w:rPr>
        <w:t xml:space="preserve"> в связи с подачей одной заявк</w:t>
      </w:r>
      <w:r>
        <w:rPr>
          <w:rFonts w:ascii="Times New Roman" w:hAnsi="Times New Roman"/>
          <w:b w:val="0"/>
          <w:sz w:val="26"/>
        </w:rPr>
        <w:t>и на участие в аукционе.</w:t>
      </w:r>
    </w:p>
    <w:sectPr>
      <w:pgSz w:h="16838" w:w="11906"/>
      <w:pgMar w:bottom="397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head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1_ch"/>
    <w:link w:val="Style_7"/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Balloon Text"/>
    <w:basedOn w:val="Style_1"/>
    <w:link w:val="Style_16_ch"/>
    <w:rPr>
      <w:rFonts w:ascii="Segoe UI" w:hAnsi="Segoe UI"/>
      <w:sz w:val="18"/>
    </w:rPr>
  </w:style>
  <w:style w:styleId="Style_16_ch" w:type="character">
    <w:name w:val="Balloon Text"/>
    <w:basedOn w:val="Style_1_ch"/>
    <w:link w:val="Style_16"/>
    <w:rPr>
      <w:rFonts w:ascii="Segoe UI" w:hAnsi="Segoe UI"/>
      <w:sz w:val="18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footer"/>
    <w:basedOn w:val="Style_1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1_ch"/>
    <w:link w:val="Style_24"/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