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4B" w:rsidRDefault="00EC554B" w:rsidP="009D2E46">
      <w:pPr>
        <w:pStyle w:val="ConsPlusTitlePage"/>
        <w:ind w:firstLine="709"/>
      </w:pPr>
    </w:p>
    <w:p w:rsidR="00EC554B" w:rsidRDefault="00EC554B" w:rsidP="009D2E46">
      <w:pPr>
        <w:pStyle w:val="ConsPlusNormal"/>
        <w:ind w:firstLine="709"/>
        <w:jc w:val="both"/>
      </w:pPr>
      <w:r>
        <w:rPr>
          <w:b/>
        </w:rPr>
        <w:t>Вопрос:</w:t>
      </w:r>
      <w:r>
        <w:t xml:space="preserve"> О закупках с привлечением к исполнению контракта субподрядчиков, соисполнителей из числа субъектов малого предпринимательства, СОНКО.</w:t>
      </w:r>
    </w:p>
    <w:p w:rsidR="00EC554B" w:rsidRDefault="00EC554B" w:rsidP="009D2E46">
      <w:pPr>
        <w:pStyle w:val="ConsPlusNormal"/>
        <w:ind w:firstLine="709"/>
        <w:jc w:val="both"/>
      </w:pPr>
    </w:p>
    <w:p w:rsidR="00DD3126" w:rsidRDefault="00EC554B" w:rsidP="009D2E46">
      <w:pPr>
        <w:pStyle w:val="ConsPlusTitle"/>
        <w:ind w:firstLine="709"/>
        <w:jc w:val="center"/>
      </w:pPr>
      <w:r>
        <w:t>МИНИСТЕРСТВО ЭКОНОМИЧЕСКОГО РАЗВИТИЯ</w:t>
      </w:r>
    </w:p>
    <w:p w:rsidR="00EC554B" w:rsidRDefault="00EC554B" w:rsidP="009D2E46">
      <w:pPr>
        <w:pStyle w:val="ConsPlusTitle"/>
        <w:ind w:firstLine="709"/>
        <w:jc w:val="center"/>
      </w:pPr>
      <w:r>
        <w:t xml:space="preserve"> РОССИЙСКОЙ ФЕДЕРАЦИИ</w:t>
      </w:r>
    </w:p>
    <w:p w:rsidR="00EC554B" w:rsidRDefault="00EC554B" w:rsidP="009D2E46">
      <w:pPr>
        <w:pStyle w:val="ConsPlusTitle"/>
        <w:ind w:firstLine="709"/>
        <w:jc w:val="center"/>
      </w:pPr>
      <w:r>
        <w:t>ПИСЬМО</w:t>
      </w:r>
    </w:p>
    <w:p w:rsidR="00EC554B" w:rsidRDefault="00EC554B" w:rsidP="009D2E46">
      <w:pPr>
        <w:pStyle w:val="ConsPlusTitle"/>
        <w:ind w:firstLine="709"/>
        <w:jc w:val="center"/>
      </w:pPr>
      <w:r>
        <w:t>от 10 апреля 2017 г. N Д28и-1556</w:t>
      </w:r>
    </w:p>
    <w:p w:rsidR="00EC554B" w:rsidRDefault="00EC554B" w:rsidP="009D2E46">
      <w:pPr>
        <w:pStyle w:val="ConsPlusNormal"/>
        <w:ind w:firstLine="709"/>
        <w:jc w:val="center"/>
      </w:pPr>
    </w:p>
    <w:p w:rsidR="00DD3126" w:rsidRDefault="00DD3126" w:rsidP="009D2E46">
      <w:pPr>
        <w:pStyle w:val="ConsPlusNormal"/>
        <w:ind w:firstLine="709"/>
        <w:jc w:val="both"/>
      </w:pPr>
    </w:p>
    <w:p w:rsidR="00EC554B" w:rsidRPr="00DD3126" w:rsidRDefault="00EC554B" w:rsidP="009D2E46">
      <w:pPr>
        <w:pStyle w:val="ConsPlusNormal"/>
        <w:ind w:firstLine="709"/>
        <w:jc w:val="both"/>
      </w:pPr>
      <w:r w:rsidRPr="00DD3126"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EC554B" w:rsidRPr="00DD3126" w:rsidRDefault="00EC554B" w:rsidP="009D2E46">
      <w:pPr>
        <w:pStyle w:val="ConsPlusNormal"/>
        <w:ind w:firstLine="709"/>
        <w:jc w:val="both"/>
      </w:pPr>
      <w:r w:rsidRPr="00DD3126">
        <w:t xml:space="preserve">Согласно части 6 статьи 30 Закона N 44-ФЗ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(далее - СМП, СОНО) в случае, предусмотренном частью 5 статьи 30 Закона N 44-ФЗ, включается в контракты с указанием объема такого привлечения, установленного в </w:t>
      </w:r>
      <w:proofErr w:type="gramStart"/>
      <w:r w:rsidRPr="00DD3126">
        <w:t>виде</w:t>
      </w:r>
      <w:proofErr w:type="gramEnd"/>
      <w:r w:rsidRPr="00DD3126">
        <w:t xml:space="preserve"> процента от цены контракта. Указанный объем учитывается в объеме закупок, </w:t>
      </w:r>
      <w:proofErr w:type="gramStart"/>
      <w:r w:rsidRPr="00DD3126">
        <w:t>осуществленных</w:t>
      </w:r>
      <w:proofErr w:type="gramEnd"/>
      <w:r w:rsidRPr="00DD3126">
        <w:t xml:space="preserve"> заказчиками у СМП, СОНО в соответствии с частью 1 статьи 30 Закона N 44-ФЗ, и включается в отчет, указанный в части 4 статьи 30 Закона N 44-ФЗ.</w:t>
      </w:r>
    </w:p>
    <w:p w:rsidR="00EC554B" w:rsidRPr="00DD3126" w:rsidRDefault="00EC554B" w:rsidP="009D2E46">
      <w:pPr>
        <w:pStyle w:val="ConsPlusNormal"/>
        <w:ind w:firstLine="709"/>
        <w:jc w:val="both"/>
      </w:pPr>
      <w:r w:rsidRPr="00DD3126">
        <w:t xml:space="preserve">Таким образом, в </w:t>
      </w:r>
      <w:proofErr w:type="gramStart"/>
      <w:r w:rsidRPr="00DD3126">
        <w:t>случае</w:t>
      </w:r>
      <w:proofErr w:type="gramEnd"/>
      <w:r w:rsidRPr="00DD3126">
        <w:t xml:space="preserve"> если в извещении об осуществлении закупки установлено указанное требование о привлечении к исполнению контракта субподрядчиков, соисполнителей из числа СМП, СОНО, но победителем данной закупки становится СМП или СОНО, требование, предусмотренное частью 5 статьи 30 Закона N 44-ФЗ, к нему не предъявляется.</w:t>
      </w:r>
    </w:p>
    <w:p w:rsidR="00EC554B" w:rsidRPr="00DD3126" w:rsidRDefault="00EC554B" w:rsidP="009D2E46">
      <w:pPr>
        <w:pStyle w:val="ConsPlusNormal"/>
        <w:ind w:firstLine="709"/>
        <w:jc w:val="both"/>
      </w:pPr>
      <w:r w:rsidRPr="00DD3126">
        <w:t xml:space="preserve">При этом в позиции 6 отчета указывается объем привлечения в отчетном году субподрядчиков и соисполнителей из числа СМП, СОНО к исполнению контрактов, заключенных по результатам определения поставщиков (подрядчиков, исполнителей), в </w:t>
      </w:r>
      <w:proofErr w:type="gramStart"/>
      <w:r w:rsidRPr="00DD3126">
        <w:t>извещениях</w:t>
      </w:r>
      <w:proofErr w:type="gramEnd"/>
      <w:r w:rsidRPr="00DD3126">
        <w:t xml:space="preserve"> об осуществлении которых было установлено требование к поставщику (подрядчику, исполнителю), не являющемуся СМП, СОНО, о привлечении к исполнению контракта субподрядчиков (соисполнителей) из числа СМП, СОНО.</w:t>
      </w:r>
    </w:p>
    <w:p w:rsidR="00EC554B" w:rsidRPr="00DD3126" w:rsidRDefault="00EC554B" w:rsidP="009D2E46">
      <w:pPr>
        <w:pStyle w:val="ConsPlusNormal"/>
        <w:ind w:firstLine="709"/>
        <w:jc w:val="both"/>
      </w:pPr>
      <w:r w:rsidRPr="00DD3126">
        <w:t>При этом в соответствии с подпунктом "е" пункта 2 Порядка подготовки отчета, в случае если поставщик (подрядчик, исполнитель), с которым заключен контракт в соответствии с частью 5 статьи 30 Закона N 44-ФЗ, является СМП, СОНО, в позиции 6 отчета учитывается объем, установленный условиями контракта в виде процента цены контракта.</w:t>
      </w:r>
    </w:p>
    <w:p w:rsidR="00EC554B" w:rsidRDefault="00EC554B" w:rsidP="009D2E46">
      <w:pPr>
        <w:pStyle w:val="ConsPlusNormal"/>
        <w:ind w:firstLine="709"/>
        <w:jc w:val="both"/>
      </w:pPr>
      <w:r>
        <w:lastRenderedPageBreak/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</w:t>
      </w:r>
      <w:r w:rsidRPr="00DD3126">
        <w:t>Положением</w:t>
      </w:r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EC554B" w:rsidRDefault="00EC554B" w:rsidP="009D2E46">
      <w:pPr>
        <w:pStyle w:val="ConsPlusNormal"/>
        <w:ind w:firstLine="709"/>
        <w:jc w:val="both"/>
      </w:pPr>
    </w:p>
    <w:p w:rsidR="00DD3126" w:rsidRDefault="00DD3126" w:rsidP="009D2E46">
      <w:pPr>
        <w:pStyle w:val="ConsPlusNormal"/>
        <w:ind w:firstLine="709"/>
        <w:jc w:val="both"/>
      </w:pPr>
    </w:p>
    <w:p w:rsidR="00EC554B" w:rsidRDefault="00EC554B" w:rsidP="009D2E46">
      <w:pPr>
        <w:pStyle w:val="ConsPlusNormal"/>
      </w:pPr>
      <w:proofErr w:type="spellStart"/>
      <w:r>
        <w:t>Врио</w:t>
      </w:r>
      <w:proofErr w:type="spellEnd"/>
      <w:r>
        <w:t xml:space="preserve"> директора Департамента</w:t>
      </w:r>
    </w:p>
    <w:p w:rsidR="00EC554B" w:rsidRDefault="00EC554B" w:rsidP="009D2E46">
      <w:pPr>
        <w:pStyle w:val="ConsPlusNormal"/>
      </w:pPr>
      <w:r>
        <w:t>развития контрактной системы</w:t>
      </w:r>
      <w:r w:rsidR="00DD3126">
        <w:t xml:space="preserve">                                                   </w:t>
      </w:r>
      <w:proofErr w:type="spellStart"/>
      <w:r w:rsidR="00DD3126">
        <w:t>Д.А.Готовцев</w:t>
      </w:r>
      <w:proofErr w:type="spellEnd"/>
    </w:p>
    <w:p w:rsidR="00DD3126" w:rsidRDefault="00DD3126" w:rsidP="009D2E46">
      <w:pPr>
        <w:pStyle w:val="ConsPlusNormal"/>
      </w:pPr>
    </w:p>
    <w:p w:rsidR="00EC554B" w:rsidRDefault="00EC554B" w:rsidP="009D2E46">
      <w:pPr>
        <w:pStyle w:val="ConsPlusNormal"/>
      </w:pPr>
      <w:r>
        <w:t>10.04.2017</w:t>
      </w:r>
    </w:p>
    <w:p w:rsidR="00EC554B" w:rsidRDefault="00EC554B" w:rsidP="009D2E46">
      <w:pPr>
        <w:pStyle w:val="ConsPlusNormal"/>
      </w:pPr>
    </w:p>
    <w:p w:rsidR="00EC554B" w:rsidRDefault="00EC554B" w:rsidP="009D2E46">
      <w:pPr>
        <w:pStyle w:val="ConsPlusNormal"/>
        <w:ind w:firstLine="709"/>
      </w:pPr>
    </w:p>
    <w:p w:rsidR="00433972" w:rsidRPr="00272AAF" w:rsidRDefault="00433972" w:rsidP="009D2E4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33972" w:rsidRPr="00272AAF" w:rsidSect="009D2E46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2E" w:rsidRDefault="003A4B2E" w:rsidP="009D2E46">
      <w:pPr>
        <w:spacing w:after="0" w:line="240" w:lineRule="auto"/>
      </w:pPr>
      <w:r>
        <w:separator/>
      </w:r>
    </w:p>
  </w:endnote>
  <w:endnote w:type="continuationSeparator" w:id="0">
    <w:p w:rsidR="003A4B2E" w:rsidRDefault="003A4B2E" w:rsidP="009D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2E" w:rsidRDefault="003A4B2E" w:rsidP="009D2E46">
      <w:pPr>
        <w:spacing w:after="0" w:line="240" w:lineRule="auto"/>
      </w:pPr>
      <w:r>
        <w:separator/>
      </w:r>
    </w:p>
  </w:footnote>
  <w:footnote w:type="continuationSeparator" w:id="0">
    <w:p w:rsidR="003A4B2E" w:rsidRDefault="003A4B2E" w:rsidP="009D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91466"/>
      <w:docPartObj>
        <w:docPartGallery w:val="Page Numbers (Top of Page)"/>
        <w:docPartUnique/>
      </w:docPartObj>
    </w:sdtPr>
    <w:sdtContent>
      <w:p w:rsidR="009D2E46" w:rsidRDefault="009D2E46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D2E46" w:rsidRDefault="009D2E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54B"/>
    <w:rsid w:val="000A6044"/>
    <w:rsid w:val="00272AAF"/>
    <w:rsid w:val="003A4B2E"/>
    <w:rsid w:val="00433972"/>
    <w:rsid w:val="004D083B"/>
    <w:rsid w:val="0060412A"/>
    <w:rsid w:val="009D2E46"/>
    <w:rsid w:val="00DD3126"/>
    <w:rsid w:val="00EC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C5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EC5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E46"/>
  </w:style>
  <w:style w:type="paragraph" w:styleId="a5">
    <w:name w:val="footer"/>
    <w:basedOn w:val="a"/>
    <w:link w:val="a6"/>
    <w:uiPriority w:val="99"/>
    <w:semiHidden/>
    <w:unhideWhenUsed/>
    <w:rsid w:val="009D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2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2621</Characters>
  <Application>Microsoft Office Word</Application>
  <DocSecurity>0</DocSecurity>
  <Lines>21</Lines>
  <Paragraphs>6</Paragraphs>
  <ScaleCrop>false</ScaleCrop>
  <Company>комитет по управлению имуществом Курской области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MZAK3</cp:lastModifiedBy>
  <cp:revision>3</cp:revision>
  <dcterms:created xsi:type="dcterms:W3CDTF">2017-05-26T07:08:00Z</dcterms:created>
  <dcterms:modified xsi:type="dcterms:W3CDTF">2017-05-31T07:06:00Z</dcterms:modified>
</cp:coreProperties>
</file>