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</w:t>
      </w:r>
      <w:bookmarkStart w:id="0" w:name="_GoBack"/>
      <w:bookmarkEnd w:id="0"/>
      <w:r w:rsidRPr="008F11B8">
        <w:rPr>
          <w:rFonts w:ascii="Times New Roman" w:hAnsi="Times New Roman" w:cs="Times New Roman"/>
          <w:b/>
          <w:sz w:val="28"/>
          <w:szCs w:val="28"/>
        </w:rPr>
        <w:t>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5273BD" w:rsidP="0079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A4">
        <w:rPr>
          <w:rFonts w:ascii="Times New Roman" w:hAnsi="Times New Roman" w:cs="Times New Roman"/>
          <w:sz w:val="28"/>
          <w:szCs w:val="28"/>
        </w:rPr>
        <w:t>Курская область</w:t>
      </w:r>
      <w:r w:rsidR="00B91E30" w:rsidRPr="00796AA4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имуществом Курской области, </w:t>
      </w:r>
      <w:r w:rsidR="00796AA4" w:rsidRPr="00796AA4">
        <w:rPr>
          <w:rFonts w:ascii="Times New Roman" w:hAnsi="Times New Roman" w:cs="Times New Roman"/>
          <w:sz w:val="28"/>
          <w:szCs w:val="28"/>
        </w:rPr>
        <w:t>комитета промышленности, торговли и предпринимательства Курской области</w:t>
      </w:r>
      <w:r w:rsidR="008F11B8" w:rsidRPr="00796AA4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796AA4">
        <w:rPr>
          <w:rFonts w:ascii="Times New Roman" w:hAnsi="Times New Roman" w:cs="Times New Roman"/>
          <w:sz w:val="28"/>
          <w:szCs w:val="28"/>
        </w:rPr>
        <w:t>а</w:t>
      </w:r>
      <w:r w:rsidR="008F11B8" w:rsidRPr="00796AA4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251465"/>
    <w:rsid w:val="005273BD"/>
    <w:rsid w:val="00796AA4"/>
    <w:rsid w:val="00844C3C"/>
    <w:rsid w:val="008A3181"/>
    <w:rsid w:val="008F11B8"/>
    <w:rsid w:val="009B07EE"/>
    <w:rsid w:val="00B91E30"/>
    <w:rsid w:val="00D70E95"/>
    <w:rsid w:val="00E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dcterms:created xsi:type="dcterms:W3CDTF">2021-02-01T13:03:00Z</dcterms:created>
  <dcterms:modified xsi:type="dcterms:W3CDTF">2021-02-01T13:03:00Z</dcterms:modified>
</cp:coreProperties>
</file>