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145FDF">
        <w:rPr>
          <w:b/>
          <w:sz w:val="28"/>
          <w:szCs w:val="28"/>
        </w:rPr>
        <w:t>9 сентября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>Комитет по управлению имуществом Курской области сообщает</w:t>
      </w:r>
      <w:r w:rsidR="00145FDF">
        <w:rPr>
          <w:sz w:val="28"/>
          <w:szCs w:val="28"/>
        </w:rPr>
        <w:t>, что                           в</w:t>
      </w:r>
      <w:r w:rsidR="00145FDF" w:rsidRPr="00145FDF">
        <w:rPr>
          <w:sz w:val="28"/>
          <w:szCs w:val="28"/>
        </w:rPr>
        <w:t xml:space="preserve"> соответствии с пунктом 19 статьи 39.12 Земельного кодекса Российской Федерации</w:t>
      </w:r>
      <w:r w:rsidRPr="00921D88">
        <w:rPr>
          <w:sz w:val="28"/>
          <w:szCs w:val="28"/>
        </w:rPr>
        <w:t xml:space="preserve"> </w:t>
      </w:r>
      <w:r w:rsidR="00145FDF">
        <w:rPr>
          <w:sz w:val="28"/>
          <w:szCs w:val="28"/>
        </w:rPr>
        <w:t>аукцион</w:t>
      </w:r>
      <w:r w:rsidRPr="00921D88">
        <w:rPr>
          <w:sz w:val="28"/>
          <w:szCs w:val="28"/>
        </w:rPr>
        <w:t xml:space="preserve"> по прода</w:t>
      </w:r>
      <w:r w:rsidR="00145FDF">
        <w:rPr>
          <w:sz w:val="28"/>
          <w:szCs w:val="28"/>
        </w:rPr>
        <w:t>же права на заключение договора аренды земельного участка</w:t>
      </w:r>
      <w:r w:rsidRPr="00921D88">
        <w:rPr>
          <w:sz w:val="28"/>
          <w:szCs w:val="28"/>
        </w:rPr>
        <w:t xml:space="preserve">, назначенного на </w:t>
      </w:r>
      <w:r w:rsidR="00145FDF">
        <w:rPr>
          <w:sz w:val="28"/>
          <w:szCs w:val="28"/>
        </w:rPr>
        <w:t>9 сентября</w:t>
      </w:r>
      <w:r w:rsidR="008755C9">
        <w:rPr>
          <w:sz w:val="28"/>
          <w:szCs w:val="28"/>
        </w:rPr>
        <w:t xml:space="preserve"> 2015</w:t>
      </w:r>
      <w:r w:rsidR="00145FDF">
        <w:rPr>
          <w:sz w:val="28"/>
          <w:szCs w:val="28"/>
        </w:rPr>
        <w:t xml:space="preserve"> года в соответствии с решением</w:t>
      </w:r>
      <w:r w:rsidRPr="00921D88">
        <w:rPr>
          <w:sz w:val="28"/>
          <w:szCs w:val="28"/>
        </w:rPr>
        <w:t xml:space="preserve"> комитета по управлению имуществом Курской области                                  </w:t>
      </w:r>
      <w:r w:rsidR="00434ACC">
        <w:rPr>
          <w:sz w:val="28"/>
          <w:szCs w:val="28"/>
        </w:rPr>
        <w:t xml:space="preserve">от </w:t>
      </w:r>
      <w:r w:rsidR="00145FDF">
        <w:rPr>
          <w:sz w:val="28"/>
          <w:szCs w:val="28"/>
        </w:rPr>
        <w:t xml:space="preserve">30.07.2015 г. №01-19/1261, предметом которого являлось </w:t>
      </w:r>
      <w:r w:rsidR="00145FDF" w:rsidRPr="00145FDF">
        <w:rPr>
          <w:sz w:val="28"/>
          <w:szCs w:val="28"/>
        </w:rPr>
        <w:t>право на заключение договора аренды земельного участка с кадастровым номером 46:29:101080:151,</w:t>
      </w:r>
      <w:r w:rsidR="00145FDF">
        <w:rPr>
          <w:sz w:val="28"/>
          <w:szCs w:val="28"/>
        </w:rPr>
        <w:t xml:space="preserve"> площадью </w:t>
      </w:r>
      <w:r w:rsidR="00145FDF" w:rsidRPr="00145FDF">
        <w:rPr>
          <w:sz w:val="28"/>
          <w:szCs w:val="28"/>
        </w:rPr>
        <w:t>3600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Пост Кривец, для целей, не связанных со строительством, с видом разрешенного использования земельного участка</w:t>
      </w:r>
      <w:r w:rsidR="00145FDF">
        <w:rPr>
          <w:sz w:val="28"/>
          <w:szCs w:val="28"/>
        </w:rPr>
        <w:t xml:space="preserve"> – причалы для маломерных судов, признан несостоявшимся с единственным участником</w:t>
      </w:r>
      <w:bookmarkStart w:id="0" w:name="_GoBack"/>
      <w:bookmarkEnd w:id="0"/>
      <w:r w:rsidR="00145FDF">
        <w:rPr>
          <w:sz w:val="28"/>
          <w:szCs w:val="28"/>
        </w:rPr>
        <w:t>.</w:t>
      </w:r>
    </w:p>
    <w:p w:rsidR="00145FDF" w:rsidRDefault="00145FDF" w:rsidP="005A5D4A">
      <w:pPr>
        <w:ind w:firstLine="708"/>
        <w:jc w:val="both"/>
        <w:rPr>
          <w:sz w:val="28"/>
          <w:szCs w:val="28"/>
        </w:rPr>
      </w:pPr>
    </w:p>
    <w:sectPr w:rsidR="00145FDF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B1" w:rsidRDefault="001E2DB1" w:rsidP="005221CE">
      <w:r>
        <w:separator/>
      </w:r>
    </w:p>
  </w:endnote>
  <w:endnote w:type="continuationSeparator" w:id="0">
    <w:p w:rsidR="001E2DB1" w:rsidRDefault="001E2DB1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B1" w:rsidRDefault="001E2DB1" w:rsidP="005221CE">
      <w:r>
        <w:separator/>
      </w:r>
    </w:p>
  </w:footnote>
  <w:footnote w:type="continuationSeparator" w:id="0">
    <w:p w:rsidR="001E2DB1" w:rsidRDefault="001E2DB1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45FDF"/>
    <w:rsid w:val="001B7C53"/>
    <w:rsid w:val="001E2DB1"/>
    <w:rsid w:val="00241849"/>
    <w:rsid w:val="002F3BAC"/>
    <w:rsid w:val="00434ACC"/>
    <w:rsid w:val="005221CE"/>
    <w:rsid w:val="005511DB"/>
    <w:rsid w:val="005A5D4A"/>
    <w:rsid w:val="005B2B45"/>
    <w:rsid w:val="005D7FA8"/>
    <w:rsid w:val="00744898"/>
    <w:rsid w:val="00794D0F"/>
    <w:rsid w:val="007D0C8E"/>
    <w:rsid w:val="007E74F0"/>
    <w:rsid w:val="008755C9"/>
    <w:rsid w:val="00952E75"/>
    <w:rsid w:val="00AC656C"/>
    <w:rsid w:val="00AD40EB"/>
    <w:rsid w:val="00CC4C79"/>
    <w:rsid w:val="00D24152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CE28-9B6A-4B91-A672-DFA53037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17</cp:revision>
  <cp:lastPrinted>2015-01-14T13:19:00Z</cp:lastPrinted>
  <dcterms:created xsi:type="dcterms:W3CDTF">2014-01-23T07:22:00Z</dcterms:created>
  <dcterms:modified xsi:type="dcterms:W3CDTF">2015-09-09T13:42:00Z</dcterms:modified>
</cp:coreProperties>
</file>