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Default="004E07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07CE" w:rsidRDefault="004E07CE">
      <w:pPr>
        <w:pStyle w:val="ConsPlusTitle"/>
        <w:jc w:val="both"/>
      </w:pPr>
    </w:p>
    <w:p w:rsidR="004E07CE" w:rsidRDefault="004E07CE">
      <w:pPr>
        <w:pStyle w:val="ConsPlusTitle"/>
        <w:jc w:val="center"/>
      </w:pPr>
      <w:r>
        <w:t>ПОСТАНОВЛЕНИЕ</w:t>
      </w:r>
    </w:p>
    <w:p w:rsidR="004E07CE" w:rsidRDefault="004E07CE">
      <w:pPr>
        <w:pStyle w:val="ConsPlusTitle"/>
        <w:jc w:val="center"/>
      </w:pPr>
      <w:r>
        <w:t xml:space="preserve">от 14 августа 2017 г. </w:t>
      </w:r>
      <w:r w:rsidR="00772C68">
        <w:t>№</w:t>
      </w:r>
      <w:r>
        <w:t xml:space="preserve"> 967</w:t>
      </w:r>
    </w:p>
    <w:p w:rsidR="004E07CE" w:rsidRDefault="004E07CE">
      <w:pPr>
        <w:pStyle w:val="ConsPlusTitle"/>
        <w:jc w:val="both"/>
      </w:pPr>
    </w:p>
    <w:p w:rsidR="004E07CE" w:rsidRDefault="004E07CE">
      <w:pPr>
        <w:pStyle w:val="ConsPlusTitle"/>
        <w:jc w:val="center"/>
      </w:pPr>
      <w:r>
        <w:t>ОБ ОСОБЕННОСТЯХ</w:t>
      </w:r>
      <w:r w:rsidR="00772C68">
        <w:t xml:space="preserve"> </w:t>
      </w:r>
      <w:r>
        <w:t>ОСУЩЕСТВЛЕНИЯ ЗАКУПКИ МЕДИЦИНСКИХ ИЗДЕЛИЙ ОДНОРАЗОВОГО</w:t>
      </w:r>
      <w:r w:rsidR="00772C68">
        <w:t xml:space="preserve"> </w:t>
      </w:r>
      <w:r>
        <w:t>ПРИМЕНЕНИЯ (ИСПОЛЬЗОВАНИЯ) ИЗ ПОЛИВИНИЛХЛОРИДНЫХ ПЛАСТИКОВ</w:t>
      </w:r>
      <w:r w:rsidR="00772C68">
        <w:t xml:space="preserve"> </w:t>
      </w:r>
      <w:r>
        <w:t>ДЛЯ ОБЕСПЕЧЕНИЯ ГОСУДАРСТВЕННЫХ И МУНИЦИПАЛЬНЫХ НУЖД</w:t>
      </w:r>
    </w:p>
    <w:p w:rsidR="004E07CE" w:rsidRDefault="004E07CE">
      <w:pPr>
        <w:pStyle w:val="ConsPlusNormal"/>
        <w:jc w:val="both"/>
      </w:pPr>
    </w:p>
    <w:p w:rsidR="004E07CE" w:rsidRDefault="004E07CE" w:rsidP="00947D09">
      <w:pPr>
        <w:pStyle w:val="ConsPlusNormal"/>
        <w:ind w:firstLine="709"/>
        <w:jc w:val="both"/>
      </w:pPr>
      <w:r>
        <w:t>В соответствии со</w:t>
      </w:r>
      <w:r w:rsidRPr="00772C68">
        <w:t xml:space="preserve"> </w:t>
      </w:r>
      <w:hyperlink r:id="rId4" w:history="1">
        <w:r w:rsidRPr="00772C68">
          <w:t>статьей 111</w:t>
        </w:r>
      </w:hyperlink>
      <w:r>
        <w:t xml:space="preserve"> Федерального закона </w:t>
      </w:r>
      <w:r w:rsidR="00772C68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772C68">
        <w:t>»</w:t>
      </w:r>
      <w:r>
        <w:t xml:space="preserve"> Правительство Российской Федерации постановляет: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r w:rsidRPr="00772C68">
        <w:t>перечень</w:t>
      </w:r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r w:rsidRPr="00772C68">
        <w:t>постановлением</w:t>
      </w:r>
      <w:r>
        <w:t xml:space="preserve"> Правительства Российской Федерации от 5 февраля 2015 г. </w:t>
      </w:r>
      <w:r w:rsidR="00772C68">
        <w:t>№</w:t>
      </w:r>
      <w:r>
        <w:t xml:space="preserve"> 102 </w:t>
      </w:r>
      <w:r w:rsidR="00772C68">
        <w:t>«</w:t>
      </w:r>
      <w:r>
        <w:t>Об ограничениях и условиях</w:t>
      </w:r>
      <w:proofErr w:type="gramEnd"/>
      <w:r>
        <w:t xml:space="preserve"> </w:t>
      </w:r>
      <w:proofErr w:type="gramStart"/>
      <w:r>
        <w:t>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772C68">
        <w:t>»</w:t>
      </w:r>
      <w:r>
        <w:t>, в целях осуществления закупки указанной продукции федеральными государственными бюджетными учреждениями и государственными бюджетными учреждениями субъектов Российской Федерации, оказывающими медицинскую помощь в рамках программы государственных гарантий бесплатного оказания гражданам медицинской помощи (далее - заказчики):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а) поставщики указанной продукции определяются из числа организаций, реализующих в 2017 - 2024 годах комплексные проекты по расширению и (или) локализации производства медицинских изделий и включенных в реестр поставщиков, предусмотренный </w:t>
      </w:r>
      <w:r w:rsidRPr="00772C68">
        <w:t>Правилами</w:t>
      </w:r>
      <w:r>
        <w:t>, утвержденными настоящим постановлением;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б) заказчики руководствуются </w:t>
      </w:r>
      <w:r w:rsidRPr="00772C68">
        <w:t>пунктами 1</w:t>
      </w:r>
      <w:r>
        <w:t xml:space="preserve">, 2(1.1), </w:t>
      </w:r>
      <w:r w:rsidRPr="00772C68">
        <w:t>2(2)</w:t>
      </w:r>
      <w:r>
        <w:t xml:space="preserve"> и 2(3) постановления Правительства Российской Федерации от 5 февраля 2015 г. </w:t>
      </w:r>
      <w:r w:rsidR="00772C68">
        <w:t>№</w:t>
      </w:r>
      <w:r>
        <w:t xml:space="preserve"> 102 </w:t>
      </w:r>
      <w:r w:rsidR="00772C68">
        <w:t>«</w:t>
      </w:r>
      <w:r>
        <w:t xml:space="preserve">Об ограничениях и условиях допуска отдельных видов медицинских изделий, происходящих из иностранных государств, для </w:t>
      </w:r>
      <w:r>
        <w:lastRenderedPageBreak/>
        <w:t>целей осуществления закупок для обеспечения государственных и муниципальных нужд</w:t>
      </w:r>
      <w:r w:rsidR="00772C68">
        <w:t>»</w:t>
      </w:r>
      <w:r>
        <w:t xml:space="preserve">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r w:rsidRPr="00772C68">
        <w:t>пунктами 2 - 6 и 8 части 2 статьи 61</w:t>
      </w:r>
      <w:r>
        <w:t xml:space="preserve"> Федерального закона </w:t>
      </w:r>
      <w:r w:rsidR="00772C68">
        <w:t>«</w:t>
      </w:r>
      <w:r>
        <w:t>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</w:t>
      </w:r>
      <w:r w:rsidR="00772C68">
        <w:t>»</w:t>
      </w:r>
      <w:r>
        <w:t xml:space="preserve"> и содержащиеся на дату и время окончания срока подачи заявок на участие в </w:t>
      </w:r>
      <w:proofErr w:type="gramStart"/>
      <w:r>
        <w:t>таком</w:t>
      </w:r>
      <w:proofErr w:type="gramEnd"/>
      <w:r>
        <w:t xml:space="preserve"> аукционе в реестре его участников, получивших аккредитацию на электронной площадке;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в) </w:t>
      </w:r>
      <w:proofErr w:type="gramStart"/>
      <w:r>
        <w:t>конкурсная</w:t>
      </w:r>
      <w:proofErr w:type="gramEnd"/>
      <w:r>
        <w:t xml:space="preserve"> (аукционная) комиссия заказчиков в обязательном порядке рассматривает все заявки на участие в конкурсе (аукционе) на наличие организаций в реестре поставщиков, предусмотренном Правилами, утвержденными настоящим постановлением.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2. </w:t>
      </w:r>
      <w:proofErr w:type="gramStart"/>
      <w:r>
        <w:t xml:space="preserve">Утвердить </w:t>
      </w:r>
      <w:r w:rsidRPr="00772C68">
        <w:t>Правила</w:t>
      </w:r>
      <w: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нужд.</w:t>
      </w:r>
      <w:proofErr w:type="gramEnd"/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right"/>
      </w:pPr>
      <w:r>
        <w:t>Председатель Правительства</w:t>
      </w:r>
    </w:p>
    <w:p w:rsidR="004E07CE" w:rsidRDefault="004E07CE" w:rsidP="00947D09">
      <w:pPr>
        <w:pStyle w:val="ConsPlusNormal"/>
        <w:ind w:firstLine="709"/>
        <w:jc w:val="right"/>
      </w:pPr>
      <w:r>
        <w:t>Российской Федерации</w:t>
      </w:r>
    </w:p>
    <w:p w:rsidR="004E07CE" w:rsidRDefault="004E07CE" w:rsidP="00947D09">
      <w:pPr>
        <w:pStyle w:val="ConsPlusNormal"/>
        <w:ind w:firstLine="709"/>
        <w:jc w:val="right"/>
      </w:pPr>
      <w:r>
        <w:t>Д.</w:t>
      </w:r>
      <w:r w:rsidR="00772C68">
        <w:t>Медведев</w:t>
      </w:r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772C68" w:rsidRDefault="00772C68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right"/>
        <w:outlineLvl w:val="0"/>
      </w:pPr>
      <w:r>
        <w:t>Утверждены</w:t>
      </w:r>
    </w:p>
    <w:p w:rsidR="004E07CE" w:rsidRDefault="004E07CE" w:rsidP="00947D09">
      <w:pPr>
        <w:pStyle w:val="ConsPlusNormal"/>
        <w:ind w:firstLine="709"/>
        <w:jc w:val="right"/>
      </w:pPr>
      <w:r>
        <w:t>постановлением Правительства</w:t>
      </w:r>
    </w:p>
    <w:p w:rsidR="004E07CE" w:rsidRDefault="004E07CE" w:rsidP="00947D09">
      <w:pPr>
        <w:pStyle w:val="ConsPlusNormal"/>
        <w:ind w:firstLine="709"/>
        <w:jc w:val="right"/>
      </w:pPr>
      <w:r>
        <w:t>Российской Федерации</w:t>
      </w:r>
    </w:p>
    <w:p w:rsidR="004E07CE" w:rsidRDefault="004E07CE" w:rsidP="00947D09">
      <w:pPr>
        <w:pStyle w:val="ConsPlusNormal"/>
        <w:ind w:firstLine="709"/>
        <w:jc w:val="right"/>
      </w:pPr>
      <w:r>
        <w:t xml:space="preserve">от 14 августа 2017 г. </w:t>
      </w:r>
      <w:r w:rsidR="00772C68">
        <w:t>№</w:t>
      </w:r>
      <w:r>
        <w:t xml:space="preserve"> 967</w:t>
      </w:r>
    </w:p>
    <w:p w:rsidR="004E07CE" w:rsidRDefault="004E07CE" w:rsidP="00947D09">
      <w:pPr>
        <w:pStyle w:val="ConsPlusNormal"/>
        <w:ind w:firstLine="709"/>
        <w:jc w:val="both"/>
      </w:pPr>
    </w:p>
    <w:p w:rsidR="00772C68" w:rsidRDefault="004E07CE" w:rsidP="00947D09">
      <w:pPr>
        <w:pStyle w:val="ConsPlusTitle"/>
        <w:ind w:firstLine="709"/>
        <w:jc w:val="center"/>
      </w:pPr>
      <w:bookmarkStart w:id="0" w:name="P31"/>
      <w:bookmarkEnd w:id="0"/>
      <w:r>
        <w:t>ПРАВИЛА</w:t>
      </w:r>
      <w:r w:rsidR="00772C68">
        <w:t xml:space="preserve"> </w:t>
      </w:r>
    </w:p>
    <w:p w:rsidR="00772C68" w:rsidRDefault="004E07CE" w:rsidP="00947D09">
      <w:pPr>
        <w:pStyle w:val="ConsPlusTitle"/>
        <w:ind w:firstLine="709"/>
        <w:jc w:val="center"/>
      </w:pPr>
      <w:r>
        <w:t>ОТБОРА ОРГАНИЗАЦИЙ, РЕАЛИЗУЮЩИХ В 2017 - 2024 ГОДАХ</w:t>
      </w:r>
      <w:r w:rsidR="00772C68">
        <w:t xml:space="preserve"> </w:t>
      </w:r>
      <w:r>
        <w:t>КОМПЛЕКСНЫЕ ПРОЕКТЫ ПО РАСШИРЕНИЮ И (ИЛИ) ЛОКАЛИЗАЦИИ</w:t>
      </w:r>
      <w:r w:rsidR="00772C68">
        <w:t xml:space="preserve"> </w:t>
      </w:r>
      <w:r>
        <w:t>П</w:t>
      </w:r>
      <w:r w:rsidR="00772C68">
        <w:t xml:space="preserve">РОИЗВОДСТВА МЕДИЦИНСКИХ ИЗДЕЛИЙ </w:t>
      </w:r>
      <w:r>
        <w:t>ОДНОРАЗОВОГО ПРИМЕНЕНИЯ</w:t>
      </w:r>
      <w:r w:rsidR="00772C68">
        <w:t xml:space="preserve"> (ИСПОЛЬЗОВАНИЯ) ИЗ </w:t>
      </w:r>
      <w:r>
        <w:t>ПОЛИВИНИЛХЛОРИДНЫХ ПЛАСТИКОВ, В ЦЕЛЯХ</w:t>
      </w:r>
      <w:r w:rsidR="00772C68">
        <w:t xml:space="preserve"> </w:t>
      </w:r>
      <w:r>
        <w:t>ОСУЩЕСТВЛЕНИЯ КОНКРЕТНОЙ ЗАКУПКИ ТАКОЙ ПРОДУКЦИИ</w:t>
      </w:r>
      <w:r w:rsidR="00772C68">
        <w:t xml:space="preserve"> </w:t>
      </w:r>
      <w:r>
        <w:t xml:space="preserve">ДЛЯ ОБЕСПЕЧЕНИЯ ГОСУДАРСТВЕННЫХ </w:t>
      </w:r>
    </w:p>
    <w:p w:rsidR="004E07CE" w:rsidRDefault="004E07CE" w:rsidP="00947D09">
      <w:pPr>
        <w:pStyle w:val="ConsPlusTitle"/>
        <w:ind w:firstLine="709"/>
        <w:jc w:val="center"/>
      </w:pPr>
      <w:r>
        <w:t>И МУНИЦИПАЛЬНЫХ НУЖД</w:t>
      </w:r>
    </w:p>
    <w:p w:rsidR="004E07CE" w:rsidRDefault="004E07CE" w:rsidP="00947D09">
      <w:pPr>
        <w:pStyle w:val="ConsPlusNormal"/>
        <w:ind w:firstLine="709"/>
        <w:jc w:val="both"/>
      </w:pPr>
    </w:p>
    <w:p w:rsidR="004E07CE" w:rsidRDefault="004E07CE" w:rsidP="00947D09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Настоящие Правила устанавливают условия и порядок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>
        <w:t xml:space="preserve"> </w:t>
      </w:r>
      <w:proofErr w:type="gramStart"/>
      <w:r>
        <w:t xml:space="preserve">и муниципальных нужд, утвержденный </w:t>
      </w:r>
      <w:r w:rsidRPr="00772C68">
        <w:t>постановлением</w:t>
      </w:r>
      <w:r>
        <w:t xml:space="preserve"> Правительства Российской Федерации от 5 февраля 2015 г. </w:t>
      </w:r>
      <w:r w:rsidR="00772C68">
        <w:t>№</w:t>
      </w:r>
      <w:r>
        <w:t xml:space="preserve"> 102 </w:t>
      </w:r>
      <w:r w:rsidR="00772C68">
        <w:t>«</w:t>
      </w:r>
      <w: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772C68">
        <w:t>»</w:t>
      </w:r>
      <w:r>
        <w:t xml:space="preserve"> (далее соответственно - организации, медицинские изделия, перечень), в целях предоставления им гарантий государственного спроса на производимую и локализуемую продукцию на срок окупаемости комплексных проектов</w:t>
      </w:r>
      <w:proofErr w:type="gramEnd"/>
      <w:r>
        <w:t xml:space="preserve"> путем осуществления ее закупки для обеспечения государственных и муниципальных нужд.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2. </w:t>
      </w:r>
      <w:proofErr w:type="gramStart"/>
      <w:r>
        <w:t>Под комплексным проектом понимаются взаимосвязанные мероприятия и процессы, ограниченные по времени и ресурсам, направленные на организацию высокотехнологичного производства всех наименований медицинских изделий, включенных в перечень, в том числе создание новых высокопроизводительных рабочих мест и увеличение налоговых поступлений.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3. Министерство промышленности и торговли Российской Федерации совместно с Министерством здравоохранения Российской </w:t>
      </w:r>
      <w:r>
        <w:lastRenderedPageBreak/>
        <w:t>Федерации утверждает график реализации комплексного проекта (далее - график), обеспечивающего выполнение организацией следующих условий: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объем собственного производства всех наименований медицинских изделий, включенных в перечень, на дату окончания комплексного проекта составляет 100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наличие прав на техническую и конструкторскую документацию на собственное производство всех наименований медицинских изделий, включенных в перечень, на срок не менее 10 лет после окончания комплексного проекта в объеме, достаточном для производства не менее 100 процентов медицинских изделий;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достижение до 1 ноября 2023 г. размера фиксированной процентной доли стоимости российских материалов, из которых произведены медицинские изделия, включенные в перечень, и добавленной стоимости в цене конечной продукции не менее 75 процентов для не менее трех четвертых всех медицинских изделий, включенных в перечень;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proofErr w:type="gramStart"/>
      <w:r>
        <w:t xml:space="preserve">определение в соответствии с </w:t>
      </w:r>
      <w:r w:rsidRPr="00772C68">
        <w:t>Правилами</w:t>
      </w:r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2023 г. всех наименований медицинских изделий, включенных в перечень, происходящими из Российской Федерации;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достижение до 1 января 2025 г. целевого показателя по экспорту всех наименований медицинских изделий, включенных в перечень, не менее 30 процентов всего объема, реализованного за год на территории Российской Федерации.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bookmarkStart w:id="1" w:name="P47"/>
      <w:bookmarkEnd w:id="1"/>
      <w:r>
        <w:t>4. Министерство промышленности и торговли Российской Федерации рассматривает заявления о реализации комплексного проекта, поданные российскими организациями, которые являются налоговыми резидентами Российской Федерации (далее - заявление) и соответствуют следующим критериям: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наличие у организации документа, подтверждающего соответствие собственного производства, расположенного на территории Российской Федерации, требованиям </w:t>
      </w:r>
      <w:r w:rsidRPr="00772C68">
        <w:t>ГОСТ ISO 13485-2011</w:t>
      </w:r>
      <w:r>
        <w:t xml:space="preserve"> </w:t>
      </w:r>
      <w:r w:rsidR="00772C68">
        <w:t>«</w:t>
      </w:r>
      <w:r>
        <w:t>Изделия медицинские. Системы менеджмента качества. Системные требования для целей регулирования</w:t>
      </w:r>
      <w:r w:rsidR="00772C68">
        <w:t>»</w:t>
      </w:r>
      <w:r>
        <w:t>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proofErr w:type="gramStart"/>
      <w:r>
        <w:t xml:space="preserve">наличие у организации и (или) организаций, признаваемых в </w:t>
      </w:r>
      <w:r>
        <w:lastRenderedPageBreak/>
        <w:t xml:space="preserve">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 не менее 7 действующих регистрационных удостоверений указанных в перечне медицинских изделий, страной (местом) производства которых является Российская Федерация и на которые имеются действующие сертификаты о происхождении товара </w:t>
      </w:r>
      <w:r w:rsidRPr="00772C68">
        <w:t>формы СТ-1</w:t>
      </w:r>
      <w:r>
        <w:t>, на дату подачи заявления;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proofErr w:type="gramStart"/>
      <w:r>
        <w:t xml:space="preserve">наличие у организации и (или) организаций, признаваемых в 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 не менее 7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заявления;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доход (выручка) организации и (или) организаций, признаваемых в 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организаций, расположенных на территории Российской Федерации, от реализации произведенных медицинских изделий за последние 3 года (на дату подачи заявления) составляет не менее 700000 тыс. рублей;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proofErr w:type="gramStart"/>
      <w:r>
        <w:t xml:space="preserve">использование технологий и материалов при производстве медицинских изделий, включенных в перечень, разработанных за счет бюджетных ассигнований, в том числе в рамках государственной </w:t>
      </w:r>
      <w:r w:rsidRPr="00772C68">
        <w:t>программы</w:t>
      </w:r>
      <w:r>
        <w:t xml:space="preserve"> Российской Федерации </w:t>
      </w:r>
      <w:r w:rsidR="00772C68">
        <w:t>«</w:t>
      </w:r>
      <w:r>
        <w:t>Развитие фармацевтической и медицинской промышленности</w:t>
      </w:r>
      <w:r w:rsidR="00772C68">
        <w:t>»</w:t>
      </w:r>
      <w:r>
        <w:t xml:space="preserve"> на 2013 - 2020 годы, утвержденной постановлением Правительства Российской Федерации от 15 апреля 2014 г. </w:t>
      </w:r>
      <w:r w:rsidR="00772C68">
        <w:t>№</w:t>
      </w:r>
      <w:r>
        <w:t xml:space="preserve"> 305 "Об утверждении государственной программы Российской Федерации </w:t>
      </w:r>
      <w:r w:rsidR="00772C68">
        <w:t>«</w:t>
      </w:r>
      <w:r>
        <w:t>Развитие фармацевтической и медицинской промышленности" на 2013 - 2020 годы</w:t>
      </w:r>
      <w:r w:rsidR="00772C68">
        <w:t>»</w:t>
      </w:r>
      <w:r>
        <w:t>;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наличие у организации на срок не менее чем до 1 января 2025 г. прав на техническую и конструкторскую документацию, по которой осуществляется производство не менее 20 процентов номенклатуры (ассортимента) всех наименований медицинских изделий, включенных в перечень, и сырья, используемого при их производстве, на дату подачи заявления.</w:t>
      </w:r>
    </w:p>
    <w:p w:rsidR="00772C68" w:rsidRDefault="004E07CE" w:rsidP="00947D09">
      <w:pPr>
        <w:pStyle w:val="ConsPlusNormal"/>
        <w:spacing w:before="280"/>
        <w:ind w:firstLine="709"/>
        <w:jc w:val="both"/>
      </w:pPr>
      <w:r>
        <w:t xml:space="preserve">5. Министерство промышленности и торговли Российской Федерации до 11 сентября 2017 г. в установленном им порядке </w:t>
      </w:r>
      <w:proofErr w:type="gramStart"/>
      <w:r>
        <w:t>принимает и рассматривает</w:t>
      </w:r>
      <w:proofErr w:type="gramEnd"/>
      <w:r>
        <w:t xml:space="preserve"> поступившие от организаций заявления с документальным подтверждением критериев, указанных в </w:t>
      </w:r>
      <w:r w:rsidRPr="00772C68">
        <w:t xml:space="preserve">пункте 4 </w:t>
      </w:r>
      <w:r>
        <w:t>настоящих Правил.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lastRenderedPageBreak/>
        <w:t>6. По результатам рассмотрения заявления и приложенных к нему документов в срок, не превышающий 15 рабочих дней со дня поступления заявления,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заявлении: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bookmarkStart w:id="2" w:name="P56"/>
      <w:bookmarkEnd w:id="2"/>
      <w:r>
        <w:t>извещение о положительном рассмотрении заявления совместно с 2 экземплярами проекта соглашения по форме, утвержденной Министерством промышленности и торговли Российской Федерации, о согласии организации обеспечить условия, сроки и порядок выполнения графика (далее - соглашение), являющегося неотъемлемой частью соглашения. Срок представления подписанного организацией экземпляра соглашения в Министерство промышленности и торговли Российской Федерации не может превышать 5 рабочих дней со дня получения организацией извещения;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извещение об отрицательном рассмотрении заявления при несоответствии организации критериям, указанным в </w:t>
      </w:r>
      <w:r w:rsidRPr="00772C68">
        <w:t>пункте 4</w:t>
      </w:r>
      <w:r>
        <w:t xml:space="preserve"> настоящих Правил, или недостоверности сведений, содержащихся в представленных с заявлением документах.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7. В течение 3 рабочих дней со дня получения подписанного организацией экземпляра соглашения Министерство промышленности и торговли Российской Федерации вносит сведения об этой организации в реестр поставщиков медицинских изделий, включенных в перечень, который размещается на официальном сайте Министерства в информационно-телекоммуникационной сети </w:t>
      </w:r>
      <w:r w:rsidR="00772C68">
        <w:t>«</w:t>
      </w:r>
      <w:r>
        <w:t>Интернет</w:t>
      </w:r>
      <w:r w:rsidR="00772C68">
        <w:t>»</w:t>
      </w:r>
      <w:r>
        <w:t>, а также в единой информационной системе в сфере закупок.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8. </w:t>
      </w:r>
      <w:proofErr w:type="gramStart"/>
      <w:r>
        <w:t xml:space="preserve">В случае непредставления организацией в Министерство промышленности и торговли Российской Федерации в течение срока, указанного в </w:t>
      </w:r>
      <w:r w:rsidRPr="00772C68">
        <w:t>абзаце втором пункта 6</w:t>
      </w:r>
      <w:r>
        <w:t xml:space="preserve"> настоящих Правил, подписанного экземпляра соглашения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заявлении, извещение об отказе во внесении сведений об этой организации в реестр поставщиков медицинских изделий, включенных в перечень.</w:t>
      </w:r>
      <w:proofErr w:type="gramEnd"/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9. При отсутствии организаций в реестре поставщиков медицинских изделий, включенных в перечень, Министерство промышленности и торговли Российской Федерации размещает соответствующую информацию на своем официальном сайте в информационно-телекоммуникационной сети </w:t>
      </w:r>
      <w:r w:rsidR="00772C68">
        <w:t>«</w:t>
      </w:r>
      <w:r>
        <w:t>Интернет</w:t>
      </w:r>
      <w:r w:rsidR="00772C68">
        <w:t>»</w:t>
      </w:r>
      <w:r>
        <w:t xml:space="preserve"> до 5 октября 2017 г. и далее ежегодно в установленный им срок.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 xml:space="preserve">10. </w:t>
      </w:r>
      <w:proofErr w:type="gramStart"/>
      <w:r>
        <w:t xml:space="preserve">Министерство промышленности и торговли Российской </w:t>
      </w:r>
      <w:r>
        <w:lastRenderedPageBreak/>
        <w:t>Федерации в соответствии с утвержденным им порядком по согласованию с Министерством здравоохранения Российской Федерации обеспечивает ежегодно, до 1 декабря, контроль выполнения организациями мероприятий, предусмотренных графиком, включая проверку и анализ соответствия целевым показателям отчетного периода документов, указанных в графике, представляемых организациями, ежегодно, до 1 ноября, в том числе оценку достижения количественных и временных показателей, указанных в</w:t>
      </w:r>
      <w:proofErr w:type="gramEnd"/>
      <w:r>
        <w:t xml:space="preserve"> графике. Соответствующие показатели </w:t>
      </w:r>
      <w:proofErr w:type="gramStart"/>
      <w:r>
        <w:t>анализируются и оцениваются</w:t>
      </w:r>
      <w:proofErr w:type="gramEnd"/>
      <w:r>
        <w:t xml:space="preserve"> по совокупной шкале целевых показателей от 1 до 100 процентов, утвержденных Министерством промышленности и торговли Российской Федерации совместно с Министерством здравоохранения Российской Федерации. Результаты проверки оформляются актом Министерства промышленности и торговли Российской Федерации.</w:t>
      </w:r>
    </w:p>
    <w:p w:rsidR="004E07CE" w:rsidRDefault="004E07CE" w:rsidP="00947D09">
      <w:pPr>
        <w:pStyle w:val="ConsPlusNormal"/>
        <w:spacing w:before="280"/>
        <w:ind w:firstLine="709"/>
        <w:jc w:val="both"/>
      </w:pPr>
      <w:r>
        <w:t>11. В случае невыполнения (более чем на 10 процентов) организациями мероприятий, предусмотренных графиком, подтвержденного актом Министерства промышленности и торговли Российской Федерации, организация исключается из реестра поставщиков медицинских изделий, включенных в перечень. После подтверждения соответствия всем условиям и целевым показателям графика, оформленного актом Министерства промышленности и торговли Российской Федерации, организация вновь включается в указанный реестр в течение 3 рабочих дней со дня подтверждения указанных фактов.</w:t>
      </w:r>
    </w:p>
    <w:p w:rsidR="004E07CE" w:rsidRPr="00772C68" w:rsidRDefault="00947D09" w:rsidP="00947D09">
      <w:pPr>
        <w:pStyle w:val="ConsPlusNormal"/>
        <w:spacing w:before="280"/>
        <w:ind w:firstLine="709"/>
        <w:jc w:val="both"/>
      </w:pPr>
      <w:r>
        <w:t xml:space="preserve">12. </w:t>
      </w:r>
      <w:r w:rsidR="004E07CE">
        <w:t>При наличии информации о включении организации в реестр недобросовестных поставщиков организация исключается Министерством промышленности и торговли Российской Федерации из реестра поставщиков медицинских изделий, включенных в перечень, до исключения в установленном порядке соответствующей реестровой записи из реестра недобросовестных поставщиков.</w:t>
      </w:r>
    </w:p>
    <w:p w:rsidR="00433972" w:rsidRPr="00272AAF" w:rsidRDefault="00433972" w:rsidP="00947D0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772C6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07CE"/>
    <w:rsid w:val="001B1101"/>
    <w:rsid w:val="00272AAF"/>
    <w:rsid w:val="00433972"/>
    <w:rsid w:val="004E07CE"/>
    <w:rsid w:val="005415D3"/>
    <w:rsid w:val="00772C68"/>
    <w:rsid w:val="00947D09"/>
    <w:rsid w:val="00C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E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E236B3AC1C228669A341FF8AC9AEAB6095804EFCEE3BD8347F0AE913DDB3174214E63DF6DED775c9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3</cp:revision>
  <dcterms:created xsi:type="dcterms:W3CDTF">2017-08-23T11:38:00Z</dcterms:created>
  <dcterms:modified xsi:type="dcterms:W3CDTF">2017-08-23T12:08:00Z</dcterms:modified>
</cp:coreProperties>
</file>