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ED" w:rsidRPr="004050ED" w:rsidRDefault="004050ED" w:rsidP="004050ED">
      <w:pPr>
        <w:jc w:val="right"/>
        <w:rPr>
          <w:b/>
          <w:sz w:val="28"/>
          <w:szCs w:val="28"/>
        </w:rPr>
      </w:pPr>
      <w:r>
        <w:rPr>
          <w:b/>
          <w:sz w:val="28"/>
          <w:szCs w:val="28"/>
        </w:rPr>
        <w:t>ПРОЕКТ</w:t>
      </w:r>
    </w:p>
    <w:p w:rsidR="00E630E7" w:rsidRDefault="00E630E7" w:rsidP="00E630E7">
      <w:pPr>
        <w:jc w:val="center"/>
        <w:rPr>
          <w:b/>
          <w:sz w:val="64"/>
          <w:szCs w:val="64"/>
        </w:rPr>
      </w:pPr>
      <w:r>
        <w:rPr>
          <w:b/>
          <w:sz w:val="64"/>
          <w:szCs w:val="64"/>
        </w:rPr>
        <w:t>ГУБЕРНАТОР</w:t>
      </w:r>
    </w:p>
    <w:p w:rsidR="00E630E7" w:rsidRDefault="00E630E7" w:rsidP="00E630E7">
      <w:pPr>
        <w:jc w:val="center"/>
        <w:rPr>
          <w:b/>
          <w:sz w:val="10"/>
          <w:szCs w:val="10"/>
        </w:rPr>
      </w:pPr>
    </w:p>
    <w:p w:rsidR="00E630E7" w:rsidRDefault="00E630E7" w:rsidP="00E630E7">
      <w:pPr>
        <w:jc w:val="center"/>
        <w:rPr>
          <w:b/>
          <w:sz w:val="36"/>
          <w:szCs w:val="36"/>
        </w:rPr>
      </w:pPr>
      <w:r>
        <w:rPr>
          <w:b/>
          <w:sz w:val="36"/>
          <w:szCs w:val="36"/>
        </w:rPr>
        <w:t>КУРСКОЙ ОБЛАСТИ</w:t>
      </w:r>
    </w:p>
    <w:p w:rsidR="00E630E7" w:rsidRDefault="00E630E7" w:rsidP="00E630E7">
      <w:pPr>
        <w:jc w:val="center"/>
        <w:rPr>
          <w:b/>
          <w:sz w:val="52"/>
          <w:szCs w:val="52"/>
        </w:rPr>
      </w:pPr>
      <w:r>
        <w:rPr>
          <w:b/>
          <w:sz w:val="52"/>
          <w:szCs w:val="52"/>
        </w:rPr>
        <w:t>ПОСТАНОВЛЕНИЕ</w:t>
      </w:r>
    </w:p>
    <w:p w:rsidR="00E630E7" w:rsidRDefault="00E630E7" w:rsidP="00E630E7"/>
    <w:p w:rsidR="00E630E7" w:rsidRDefault="00E630E7" w:rsidP="00E630E7"/>
    <w:p w:rsidR="00E630E7" w:rsidRDefault="00E630E7" w:rsidP="00E630E7">
      <w:r>
        <w:t xml:space="preserve">от _____________ </w:t>
      </w:r>
      <w:r>
        <w:rPr>
          <w:u w:val="single"/>
        </w:rPr>
        <w:t xml:space="preserve">№ </w:t>
      </w:r>
      <w:r>
        <w:t>______</w:t>
      </w:r>
    </w:p>
    <w:p w:rsidR="00E630E7" w:rsidRDefault="00E630E7" w:rsidP="00E630E7">
      <w:pPr>
        <w:ind w:left="1440" w:hanging="22"/>
      </w:pPr>
      <w:r>
        <w:t>г. Курск</w:t>
      </w:r>
    </w:p>
    <w:p w:rsidR="00707268" w:rsidRDefault="00707268" w:rsidP="00707268">
      <w:pPr>
        <w:pStyle w:val="3"/>
        <w:ind w:right="3828"/>
        <w:rPr>
          <w:szCs w:val="28"/>
        </w:rPr>
      </w:pPr>
    </w:p>
    <w:p w:rsidR="00707268" w:rsidRDefault="00707268" w:rsidP="00707268">
      <w:pPr>
        <w:pStyle w:val="3"/>
        <w:ind w:right="3828"/>
        <w:rPr>
          <w:szCs w:val="28"/>
        </w:rPr>
      </w:pPr>
    </w:p>
    <w:p w:rsidR="00707268" w:rsidRDefault="00707268" w:rsidP="00707268">
      <w:pPr>
        <w:pStyle w:val="3"/>
        <w:ind w:right="3828"/>
        <w:rPr>
          <w:szCs w:val="28"/>
        </w:rPr>
      </w:pPr>
    </w:p>
    <w:p w:rsidR="00707268" w:rsidRDefault="00707268" w:rsidP="00707268">
      <w:pPr>
        <w:pStyle w:val="3"/>
        <w:ind w:right="3828"/>
        <w:rPr>
          <w:szCs w:val="28"/>
        </w:rPr>
      </w:pPr>
    </w:p>
    <w:p w:rsidR="00707268" w:rsidRDefault="00707268" w:rsidP="00707268">
      <w:pPr>
        <w:pStyle w:val="3"/>
        <w:ind w:right="3828"/>
        <w:rPr>
          <w:szCs w:val="28"/>
        </w:rPr>
      </w:pPr>
      <w:proofErr w:type="gramStart"/>
      <w:r>
        <w:rPr>
          <w:szCs w:val="28"/>
        </w:rPr>
        <w:t>О внесении изменений в прогнозный план (программу) приватизации областного имущества и основные направления приватизации областного имущества на 201</w:t>
      </w:r>
      <w:r w:rsidR="002A78F4">
        <w:rPr>
          <w:szCs w:val="28"/>
        </w:rPr>
        <w:t>5</w:t>
      </w:r>
      <w:r>
        <w:rPr>
          <w:szCs w:val="28"/>
        </w:rPr>
        <w:t xml:space="preserve"> – 201</w:t>
      </w:r>
      <w:r w:rsidR="002A78F4">
        <w:rPr>
          <w:szCs w:val="28"/>
        </w:rPr>
        <w:t>7</w:t>
      </w:r>
      <w:r>
        <w:rPr>
          <w:szCs w:val="28"/>
        </w:rPr>
        <w:t xml:space="preserve"> годы</w:t>
      </w:r>
      <w:proofErr w:type="gramEnd"/>
    </w:p>
    <w:p w:rsidR="00707268" w:rsidRDefault="00707268" w:rsidP="00707268">
      <w:pPr>
        <w:ind w:firstLine="709"/>
        <w:jc w:val="both"/>
        <w:rPr>
          <w:sz w:val="28"/>
          <w:szCs w:val="28"/>
        </w:rPr>
      </w:pPr>
    </w:p>
    <w:p w:rsidR="00707268" w:rsidRDefault="00707268" w:rsidP="00707268">
      <w:pPr>
        <w:ind w:firstLine="709"/>
        <w:jc w:val="both"/>
        <w:rPr>
          <w:sz w:val="28"/>
          <w:szCs w:val="28"/>
        </w:rPr>
      </w:pPr>
    </w:p>
    <w:p w:rsidR="00707268" w:rsidRDefault="00707268" w:rsidP="00707268">
      <w:pPr>
        <w:ind w:firstLine="709"/>
        <w:jc w:val="both"/>
        <w:rPr>
          <w:sz w:val="28"/>
          <w:szCs w:val="28"/>
        </w:rPr>
      </w:pPr>
    </w:p>
    <w:p w:rsidR="00707268" w:rsidRDefault="00707268" w:rsidP="00707268">
      <w:pPr>
        <w:ind w:firstLine="705"/>
        <w:jc w:val="both"/>
        <w:rPr>
          <w:sz w:val="28"/>
          <w:szCs w:val="28"/>
        </w:rPr>
      </w:pPr>
      <w:r>
        <w:rPr>
          <w:sz w:val="28"/>
          <w:szCs w:val="28"/>
        </w:rPr>
        <w:t>В соответствии с Правилами разработки прогнозного плана (программы) приватизации областного имущества, утвержденными постановлением Администрации Курской области от 01.09.2008 № 280, ПОСТАНОВЛЯЮ:</w:t>
      </w:r>
    </w:p>
    <w:p w:rsidR="00707268" w:rsidRDefault="00707268" w:rsidP="00707268">
      <w:pPr>
        <w:ind w:firstLine="705"/>
        <w:jc w:val="both"/>
        <w:rPr>
          <w:sz w:val="28"/>
          <w:szCs w:val="28"/>
        </w:rPr>
      </w:pPr>
      <w:r>
        <w:rPr>
          <w:sz w:val="28"/>
          <w:szCs w:val="28"/>
        </w:rPr>
        <w:t>Утвердить прилагаемые изменения, которые вносятся в прогнозный план (программу) приватизации областного имущества и основные направления приватизации областного имущества на 201</w:t>
      </w:r>
      <w:r w:rsidR="002A78F4">
        <w:rPr>
          <w:sz w:val="28"/>
          <w:szCs w:val="28"/>
        </w:rPr>
        <w:t>5</w:t>
      </w:r>
      <w:r>
        <w:rPr>
          <w:sz w:val="28"/>
          <w:szCs w:val="28"/>
        </w:rPr>
        <w:t xml:space="preserve"> – 201</w:t>
      </w:r>
      <w:r w:rsidR="002A78F4">
        <w:rPr>
          <w:sz w:val="28"/>
          <w:szCs w:val="28"/>
        </w:rPr>
        <w:t>7</w:t>
      </w:r>
      <w:r>
        <w:rPr>
          <w:sz w:val="28"/>
          <w:szCs w:val="28"/>
        </w:rPr>
        <w:t xml:space="preserve"> годы, </w:t>
      </w:r>
      <w:proofErr w:type="gramStart"/>
      <w:r>
        <w:rPr>
          <w:sz w:val="28"/>
          <w:szCs w:val="28"/>
        </w:rPr>
        <w:t>утвержденный</w:t>
      </w:r>
      <w:proofErr w:type="gramEnd"/>
      <w:r>
        <w:rPr>
          <w:sz w:val="28"/>
          <w:szCs w:val="28"/>
        </w:rPr>
        <w:t xml:space="preserve"> постановлением Губернатора Курской области от </w:t>
      </w:r>
      <w:r w:rsidR="002A78F4">
        <w:rPr>
          <w:sz w:val="28"/>
          <w:szCs w:val="28"/>
        </w:rPr>
        <w:t>05</w:t>
      </w:r>
      <w:r>
        <w:rPr>
          <w:sz w:val="28"/>
          <w:szCs w:val="28"/>
        </w:rPr>
        <w:t>.0</w:t>
      </w:r>
      <w:r w:rsidR="002A78F4">
        <w:rPr>
          <w:sz w:val="28"/>
          <w:szCs w:val="28"/>
        </w:rPr>
        <w:t>5</w:t>
      </w:r>
      <w:r>
        <w:rPr>
          <w:sz w:val="28"/>
          <w:szCs w:val="28"/>
        </w:rPr>
        <w:t>.201</w:t>
      </w:r>
      <w:r w:rsidR="002A78F4">
        <w:rPr>
          <w:sz w:val="28"/>
          <w:szCs w:val="28"/>
        </w:rPr>
        <w:t>4</w:t>
      </w:r>
      <w:r>
        <w:rPr>
          <w:sz w:val="28"/>
          <w:szCs w:val="28"/>
        </w:rPr>
        <w:t xml:space="preserve"> № </w:t>
      </w:r>
      <w:r w:rsidR="002A78F4">
        <w:rPr>
          <w:sz w:val="28"/>
          <w:szCs w:val="28"/>
        </w:rPr>
        <w:t>209</w:t>
      </w:r>
      <w:r>
        <w:rPr>
          <w:sz w:val="28"/>
          <w:szCs w:val="28"/>
        </w:rPr>
        <w:t>-пг</w:t>
      </w:r>
      <w:r w:rsidR="002A78F4">
        <w:rPr>
          <w:sz w:val="28"/>
          <w:szCs w:val="28"/>
        </w:rPr>
        <w:t>.</w:t>
      </w:r>
    </w:p>
    <w:p w:rsidR="00707268" w:rsidRDefault="00707268" w:rsidP="00707268">
      <w:pPr>
        <w:ind w:left="2865"/>
        <w:jc w:val="both"/>
        <w:rPr>
          <w:sz w:val="28"/>
          <w:szCs w:val="28"/>
        </w:rPr>
      </w:pPr>
    </w:p>
    <w:p w:rsidR="00707268" w:rsidRDefault="00707268" w:rsidP="00707268">
      <w:pPr>
        <w:ind w:left="2865"/>
        <w:jc w:val="both"/>
        <w:rPr>
          <w:sz w:val="28"/>
          <w:szCs w:val="28"/>
        </w:rPr>
      </w:pPr>
    </w:p>
    <w:p w:rsidR="00707268" w:rsidRDefault="00707268" w:rsidP="00707268">
      <w:pPr>
        <w:ind w:left="2865"/>
        <w:jc w:val="both"/>
        <w:rPr>
          <w:sz w:val="28"/>
          <w:szCs w:val="28"/>
        </w:rPr>
      </w:pPr>
    </w:p>
    <w:p w:rsidR="00707268" w:rsidRDefault="00707268" w:rsidP="00707268">
      <w:pPr>
        <w:jc w:val="both"/>
        <w:rPr>
          <w:sz w:val="28"/>
          <w:szCs w:val="28"/>
        </w:rPr>
      </w:pPr>
      <w:r>
        <w:rPr>
          <w:sz w:val="28"/>
          <w:szCs w:val="28"/>
        </w:rPr>
        <w:t xml:space="preserve">Губернатор </w:t>
      </w:r>
    </w:p>
    <w:p w:rsidR="00707268" w:rsidRDefault="00707268" w:rsidP="00707268">
      <w:pPr>
        <w:jc w:val="both"/>
        <w:rPr>
          <w:sz w:val="28"/>
          <w:szCs w:val="28"/>
        </w:rPr>
      </w:pPr>
      <w:r>
        <w:rPr>
          <w:sz w:val="28"/>
          <w:szCs w:val="28"/>
        </w:rPr>
        <w:t>Курской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Михайлов</w:t>
      </w:r>
    </w:p>
    <w:p w:rsidR="00707268" w:rsidRDefault="00707268" w:rsidP="00707268">
      <w:pPr>
        <w:pStyle w:val="1"/>
        <w:ind w:left="4956" w:firstLine="708"/>
        <w:jc w:val="center"/>
        <w:rPr>
          <w:szCs w:val="28"/>
        </w:rPr>
      </w:pPr>
    </w:p>
    <w:p w:rsidR="00707268" w:rsidRDefault="00707268" w:rsidP="00707268">
      <w:pPr>
        <w:ind w:left="4678"/>
        <w:jc w:val="center"/>
        <w:rPr>
          <w:sz w:val="28"/>
          <w:szCs w:val="28"/>
        </w:rPr>
      </w:pPr>
      <w:r>
        <w:br w:type="page"/>
      </w:r>
      <w:bookmarkStart w:id="0" w:name="_GoBack"/>
      <w:bookmarkEnd w:id="0"/>
      <w:r>
        <w:rPr>
          <w:sz w:val="28"/>
          <w:szCs w:val="28"/>
        </w:rPr>
        <w:lastRenderedPageBreak/>
        <w:t>УТВЕРЖДЕНЫ</w:t>
      </w:r>
    </w:p>
    <w:p w:rsidR="00707268" w:rsidRDefault="00707268" w:rsidP="00707268">
      <w:pPr>
        <w:tabs>
          <w:tab w:val="left" w:pos="851"/>
        </w:tabs>
        <w:ind w:firstLine="4678"/>
        <w:jc w:val="center"/>
        <w:rPr>
          <w:sz w:val="28"/>
          <w:szCs w:val="28"/>
        </w:rPr>
      </w:pPr>
      <w:r>
        <w:rPr>
          <w:sz w:val="28"/>
          <w:szCs w:val="28"/>
        </w:rPr>
        <w:t>постановлением Губернатора</w:t>
      </w:r>
    </w:p>
    <w:p w:rsidR="00707268" w:rsidRDefault="00707268" w:rsidP="00707268">
      <w:pPr>
        <w:tabs>
          <w:tab w:val="left" w:pos="851"/>
        </w:tabs>
        <w:ind w:firstLine="4678"/>
        <w:jc w:val="center"/>
        <w:rPr>
          <w:sz w:val="28"/>
          <w:szCs w:val="28"/>
        </w:rPr>
      </w:pPr>
      <w:r>
        <w:rPr>
          <w:sz w:val="28"/>
          <w:szCs w:val="28"/>
        </w:rPr>
        <w:t>Курской области</w:t>
      </w:r>
    </w:p>
    <w:p w:rsidR="00707268" w:rsidRDefault="00707268" w:rsidP="00707268">
      <w:pPr>
        <w:ind w:left="5103"/>
        <w:jc w:val="center"/>
        <w:rPr>
          <w:sz w:val="28"/>
          <w:szCs w:val="28"/>
        </w:rPr>
      </w:pPr>
      <w:r>
        <w:rPr>
          <w:sz w:val="28"/>
          <w:szCs w:val="28"/>
        </w:rPr>
        <w:t>от ___________201</w:t>
      </w:r>
      <w:r w:rsidR="00220D62">
        <w:rPr>
          <w:sz w:val="28"/>
          <w:szCs w:val="28"/>
        </w:rPr>
        <w:t>5</w:t>
      </w:r>
      <w:r>
        <w:rPr>
          <w:sz w:val="28"/>
          <w:szCs w:val="28"/>
        </w:rPr>
        <w:t xml:space="preserve"> г. № ______</w:t>
      </w:r>
    </w:p>
    <w:p w:rsidR="00707268" w:rsidRDefault="00707268" w:rsidP="00707268">
      <w:pPr>
        <w:ind w:left="4956" w:firstLine="708"/>
        <w:jc w:val="center"/>
        <w:rPr>
          <w:sz w:val="28"/>
          <w:szCs w:val="28"/>
        </w:rPr>
      </w:pPr>
    </w:p>
    <w:p w:rsidR="00707268" w:rsidRDefault="00707268" w:rsidP="00707268">
      <w:pPr>
        <w:ind w:left="4956" w:firstLine="708"/>
        <w:jc w:val="center"/>
        <w:rPr>
          <w:sz w:val="28"/>
          <w:szCs w:val="28"/>
        </w:rPr>
      </w:pPr>
    </w:p>
    <w:p w:rsidR="00DD08C7" w:rsidRDefault="00DD08C7" w:rsidP="00707268">
      <w:pPr>
        <w:ind w:left="4956" w:firstLine="708"/>
        <w:jc w:val="center"/>
        <w:rPr>
          <w:sz w:val="28"/>
          <w:szCs w:val="28"/>
        </w:rPr>
      </w:pPr>
    </w:p>
    <w:p w:rsidR="00707268" w:rsidRDefault="00707268" w:rsidP="00707268">
      <w:pPr>
        <w:pStyle w:val="a3"/>
        <w:rPr>
          <w:b/>
          <w:bCs/>
          <w:spacing w:val="40"/>
          <w:szCs w:val="28"/>
        </w:rPr>
      </w:pPr>
      <w:r>
        <w:rPr>
          <w:b/>
          <w:bCs/>
          <w:spacing w:val="40"/>
          <w:szCs w:val="28"/>
        </w:rPr>
        <w:t>ИЗМЕНЕНИЯ,</w:t>
      </w:r>
    </w:p>
    <w:p w:rsidR="00707268" w:rsidRDefault="00707268" w:rsidP="00707268">
      <w:pPr>
        <w:jc w:val="center"/>
        <w:rPr>
          <w:b/>
          <w:sz w:val="28"/>
          <w:szCs w:val="28"/>
        </w:rPr>
      </w:pPr>
      <w:r>
        <w:rPr>
          <w:b/>
          <w:sz w:val="28"/>
          <w:szCs w:val="28"/>
        </w:rPr>
        <w:t xml:space="preserve">которые вносятся в прогнозный план (программу) приватизации </w:t>
      </w:r>
    </w:p>
    <w:p w:rsidR="00707268" w:rsidRDefault="00707268" w:rsidP="00707268">
      <w:pPr>
        <w:jc w:val="center"/>
        <w:rPr>
          <w:b/>
          <w:sz w:val="28"/>
          <w:szCs w:val="28"/>
        </w:rPr>
      </w:pPr>
      <w:proofErr w:type="gramStart"/>
      <w:r>
        <w:rPr>
          <w:b/>
          <w:sz w:val="28"/>
          <w:szCs w:val="28"/>
        </w:rPr>
        <w:t xml:space="preserve">областного имущества и основные направления приватизации </w:t>
      </w:r>
      <w:proofErr w:type="gramEnd"/>
    </w:p>
    <w:p w:rsidR="00707268" w:rsidRDefault="00707268" w:rsidP="00707268">
      <w:pPr>
        <w:jc w:val="center"/>
        <w:rPr>
          <w:b/>
          <w:sz w:val="28"/>
          <w:szCs w:val="28"/>
        </w:rPr>
      </w:pPr>
      <w:proofErr w:type="gramStart"/>
      <w:r>
        <w:rPr>
          <w:b/>
          <w:sz w:val="28"/>
          <w:szCs w:val="28"/>
        </w:rPr>
        <w:t>областного</w:t>
      </w:r>
      <w:proofErr w:type="gramEnd"/>
      <w:r>
        <w:rPr>
          <w:b/>
          <w:sz w:val="28"/>
          <w:szCs w:val="28"/>
        </w:rPr>
        <w:t xml:space="preserve"> имущества на 201</w:t>
      </w:r>
      <w:r w:rsidR="00931957">
        <w:rPr>
          <w:b/>
          <w:sz w:val="28"/>
          <w:szCs w:val="28"/>
        </w:rPr>
        <w:t>5</w:t>
      </w:r>
      <w:r>
        <w:rPr>
          <w:b/>
          <w:sz w:val="28"/>
          <w:szCs w:val="28"/>
        </w:rPr>
        <w:t xml:space="preserve"> – 201</w:t>
      </w:r>
      <w:r w:rsidR="00931957">
        <w:rPr>
          <w:b/>
          <w:sz w:val="28"/>
          <w:szCs w:val="28"/>
        </w:rPr>
        <w:t>7</w:t>
      </w:r>
      <w:r>
        <w:rPr>
          <w:b/>
          <w:sz w:val="28"/>
          <w:szCs w:val="28"/>
        </w:rPr>
        <w:t xml:space="preserve"> годы</w:t>
      </w:r>
    </w:p>
    <w:p w:rsidR="00EC41ED" w:rsidRDefault="00EC41ED" w:rsidP="00707268">
      <w:pPr>
        <w:jc w:val="center"/>
        <w:rPr>
          <w:b/>
          <w:sz w:val="28"/>
          <w:szCs w:val="28"/>
        </w:rPr>
      </w:pPr>
    </w:p>
    <w:p w:rsidR="00707268" w:rsidRDefault="00707268" w:rsidP="00707268">
      <w:pPr>
        <w:jc w:val="center"/>
        <w:rPr>
          <w:sz w:val="28"/>
          <w:szCs w:val="28"/>
        </w:rPr>
      </w:pPr>
    </w:p>
    <w:p w:rsidR="00C50E08" w:rsidRPr="00C50E08" w:rsidRDefault="00C50E08" w:rsidP="00C50E08">
      <w:pPr>
        <w:pStyle w:val="aa"/>
        <w:numPr>
          <w:ilvl w:val="0"/>
          <w:numId w:val="11"/>
        </w:numPr>
        <w:tabs>
          <w:tab w:val="left" w:pos="993"/>
        </w:tabs>
        <w:autoSpaceDE w:val="0"/>
        <w:autoSpaceDN w:val="0"/>
        <w:adjustRightInd w:val="0"/>
        <w:spacing w:after="0"/>
        <w:jc w:val="both"/>
        <w:rPr>
          <w:rFonts w:ascii="Times New Roman" w:hAnsi="Times New Roman" w:cs="Times New Roman"/>
          <w:sz w:val="28"/>
          <w:szCs w:val="28"/>
        </w:rPr>
      </w:pPr>
      <w:r w:rsidRPr="00C50E08">
        <w:rPr>
          <w:rFonts w:ascii="Times New Roman" w:hAnsi="Times New Roman" w:cs="Times New Roman"/>
          <w:sz w:val="28"/>
          <w:szCs w:val="28"/>
        </w:rPr>
        <w:t>В п</w:t>
      </w:r>
      <w:r w:rsidR="00BE755E" w:rsidRPr="00C50E08">
        <w:rPr>
          <w:rFonts w:ascii="Times New Roman" w:hAnsi="Times New Roman" w:cs="Times New Roman"/>
          <w:sz w:val="28"/>
          <w:szCs w:val="28"/>
        </w:rPr>
        <w:t>редпоследн</w:t>
      </w:r>
      <w:r w:rsidRPr="00C50E08">
        <w:rPr>
          <w:rFonts w:ascii="Times New Roman" w:hAnsi="Times New Roman" w:cs="Times New Roman"/>
          <w:sz w:val="28"/>
          <w:szCs w:val="28"/>
        </w:rPr>
        <w:t>ем</w:t>
      </w:r>
      <w:r w:rsidR="00BE755E" w:rsidRPr="00C50E08">
        <w:rPr>
          <w:rFonts w:ascii="Times New Roman" w:hAnsi="Times New Roman" w:cs="Times New Roman"/>
          <w:sz w:val="28"/>
          <w:szCs w:val="28"/>
        </w:rPr>
        <w:t xml:space="preserve"> абзац</w:t>
      </w:r>
      <w:r w:rsidRPr="00C50E08">
        <w:rPr>
          <w:rFonts w:ascii="Times New Roman" w:hAnsi="Times New Roman" w:cs="Times New Roman"/>
          <w:sz w:val="28"/>
          <w:szCs w:val="28"/>
        </w:rPr>
        <w:t>е</w:t>
      </w:r>
      <w:r w:rsidR="00EC41ED" w:rsidRPr="00C50E08">
        <w:rPr>
          <w:rFonts w:ascii="Times New Roman" w:hAnsi="Times New Roman" w:cs="Times New Roman"/>
          <w:sz w:val="28"/>
          <w:szCs w:val="28"/>
        </w:rPr>
        <w:t xml:space="preserve"> подраздел</w:t>
      </w:r>
      <w:r w:rsidR="008E43E2" w:rsidRPr="00C50E08">
        <w:rPr>
          <w:rFonts w:ascii="Times New Roman" w:hAnsi="Times New Roman" w:cs="Times New Roman"/>
          <w:sz w:val="28"/>
          <w:szCs w:val="28"/>
        </w:rPr>
        <w:t>а</w:t>
      </w:r>
      <w:r w:rsidR="00EC41ED" w:rsidRPr="00C50E08">
        <w:rPr>
          <w:rFonts w:ascii="Times New Roman" w:hAnsi="Times New Roman" w:cs="Times New Roman"/>
          <w:sz w:val="28"/>
          <w:szCs w:val="28"/>
        </w:rPr>
        <w:t xml:space="preserve"> 2 раздела </w:t>
      </w:r>
      <w:r w:rsidR="00EC41ED" w:rsidRPr="00C50E08">
        <w:rPr>
          <w:rFonts w:ascii="Times New Roman" w:hAnsi="Times New Roman" w:cs="Times New Roman"/>
          <w:sz w:val="28"/>
          <w:szCs w:val="28"/>
          <w:lang w:val="en-US"/>
        </w:rPr>
        <w:t>I</w:t>
      </w:r>
      <w:r w:rsidRPr="00C50E08">
        <w:rPr>
          <w:rFonts w:ascii="Times New Roman" w:hAnsi="Times New Roman" w:cs="Times New Roman"/>
          <w:sz w:val="28"/>
          <w:szCs w:val="28"/>
        </w:rPr>
        <w:t>:</w:t>
      </w:r>
    </w:p>
    <w:p w:rsidR="0009288B" w:rsidRDefault="00C50E08" w:rsidP="00C50E08">
      <w:pPr>
        <w:tabs>
          <w:tab w:val="left" w:pos="993"/>
        </w:tabs>
        <w:autoSpaceDE w:val="0"/>
        <w:autoSpaceDN w:val="0"/>
        <w:adjustRightInd w:val="0"/>
        <w:ind w:firstLine="992"/>
        <w:jc w:val="both"/>
        <w:rPr>
          <w:sz w:val="28"/>
          <w:szCs w:val="28"/>
        </w:rPr>
      </w:pPr>
      <w:r>
        <w:rPr>
          <w:sz w:val="28"/>
          <w:szCs w:val="28"/>
        </w:rPr>
        <w:t>предложение «4 областных государственных унитарных предприятия путем преобразования в общества с ограниченной ответственностью</w:t>
      </w:r>
      <w:proofErr w:type="gramStart"/>
      <w:r>
        <w:rPr>
          <w:sz w:val="28"/>
          <w:szCs w:val="28"/>
        </w:rPr>
        <w:t>;»</w:t>
      </w:r>
      <w:proofErr w:type="gramEnd"/>
      <w:r>
        <w:rPr>
          <w:sz w:val="28"/>
          <w:szCs w:val="28"/>
        </w:rPr>
        <w:t xml:space="preserve"> </w:t>
      </w:r>
      <w:r w:rsidR="0009288B">
        <w:rPr>
          <w:sz w:val="28"/>
          <w:szCs w:val="28"/>
        </w:rPr>
        <w:t xml:space="preserve"> </w:t>
      </w:r>
      <w:r w:rsidR="00BE755E">
        <w:rPr>
          <w:sz w:val="28"/>
          <w:szCs w:val="28"/>
        </w:rPr>
        <w:t xml:space="preserve">заменить </w:t>
      </w:r>
      <w:r w:rsidR="0009288B">
        <w:rPr>
          <w:sz w:val="28"/>
          <w:szCs w:val="28"/>
        </w:rPr>
        <w:t xml:space="preserve"> </w:t>
      </w:r>
      <w:r>
        <w:rPr>
          <w:sz w:val="28"/>
          <w:szCs w:val="28"/>
        </w:rPr>
        <w:t xml:space="preserve">предложением </w:t>
      </w:r>
      <w:r w:rsidR="0009288B">
        <w:rPr>
          <w:sz w:val="28"/>
          <w:szCs w:val="28"/>
        </w:rPr>
        <w:t xml:space="preserve">  </w:t>
      </w:r>
      <w:r w:rsidR="00BE755E">
        <w:rPr>
          <w:sz w:val="28"/>
          <w:szCs w:val="28"/>
        </w:rPr>
        <w:t>следующ</w:t>
      </w:r>
      <w:r>
        <w:rPr>
          <w:sz w:val="28"/>
          <w:szCs w:val="28"/>
        </w:rPr>
        <w:t>его</w:t>
      </w:r>
      <w:r w:rsidR="00BE755E">
        <w:rPr>
          <w:sz w:val="28"/>
          <w:szCs w:val="28"/>
        </w:rPr>
        <w:t xml:space="preserve"> </w:t>
      </w:r>
      <w:r w:rsidR="0009288B">
        <w:rPr>
          <w:sz w:val="28"/>
          <w:szCs w:val="28"/>
        </w:rPr>
        <w:t xml:space="preserve"> </w:t>
      </w:r>
      <w:r w:rsidR="00BE755E">
        <w:rPr>
          <w:sz w:val="28"/>
          <w:szCs w:val="28"/>
        </w:rPr>
        <w:t>содержани</w:t>
      </w:r>
      <w:r>
        <w:rPr>
          <w:sz w:val="28"/>
          <w:szCs w:val="28"/>
        </w:rPr>
        <w:t>я</w:t>
      </w:r>
      <w:r w:rsidR="008E43E2">
        <w:rPr>
          <w:sz w:val="28"/>
          <w:szCs w:val="28"/>
        </w:rPr>
        <w:t xml:space="preserve">: </w:t>
      </w:r>
    </w:p>
    <w:p w:rsidR="00C50E08" w:rsidRDefault="00C50E08" w:rsidP="0009288B">
      <w:pPr>
        <w:tabs>
          <w:tab w:val="left" w:pos="993"/>
        </w:tabs>
        <w:autoSpaceDE w:val="0"/>
        <w:autoSpaceDN w:val="0"/>
        <w:adjustRightInd w:val="0"/>
        <w:jc w:val="both"/>
        <w:rPr>
          <w:sz w:val="28"/>
          <w:szCs w:val="28"/>
        </w:rPr>
      </w:pPr>
      <w:r>
        <w:rPr>
          <w:sz w:val="28"/>
          <w:szCs w:val="28"/>
        </w:rPr>
        <w:t>«</w:t>
      </w:r>
      <w:r w:rsidR="0009288B">
        <w:rPr>
          <w:sz w:val="28"/>
          <w:szCs w:val="28"/>
        </w:rPr>
        <w:t>1</w:t>
      </w:r>
      <w:r>
        <w:rPr>
          <w:sz w:val="28"/>
          <w:szCs w:val="28"/>
        </w:rPr>
        <w:t xml:space="preserve"> областное государственное унитарное предприятие путем преобразования в общество с ограниченной ответственностью</w:t>
      </w:r>
      <w:proofErr w:type="gramStart"/>
      <w:r>
        <w:rPr>
          <w:sz w:val="28"/>
          <w:szCs w:val="28"/>
        </w:rPr>
        <w:t>;»</w:t>
      </w:r>
      <w:proofErr w:type="gramEnd"/>
      <w:r w:rsidRPr="00EC41ED">
        <w:rPr>
          <w:sz w:val="28"/>
          <w:szCs w:val="28"/>
        </w:rPr>
        <w:t xml:space="preserve"> </w:t>
      </w:r>
    </w:p>
    <w:p w:rsidR="008E43E2" w:rsidRDefault="00C50E08" w:rsidP="00F37B34">
      <w:pPr>
        <w:tabs>
          <w:tab w:val="left" w:pos="993"/>
        </w:tabs>
        <w:autoSpaceDE w:val="0"/>
        <w:autoSpaceDN w:val="0"/>
        <w:adjustRightInd w:val="0"/>
        <w:ind w:firstLine="992"/>
        <w:jc w:val="both"/>
        <w:rPr>
          <w:sz w:val="28"/>
          <w:szCs w:val="28"/>
        </w:rPr>
      </w:pPr>
      <w:r>
        <w:rPr>
          <w:sz w:val="28"/>
          <w:szCs w:val="28"/>
        </w:rPr>
        <w:t>слова «</w:t>
      </w:r>
      <w:r w:rsidR="008E43E2">
        <w:rPr>
          <w:sz w:val="28"/>
          <w:szCs w:val="28"/>
        </w:rPr>
        <w:t>5 пакетов акций</w:t>
      </w:r>
      <w:r>
        <w:rPr>
          <w:sz w:val="28"/>
          <w:szCs w:val="28"/>
        </w:rPr>
        <w:t>»</w:t>
      </w:r>
      <w:r w:rsidR="008E43E2">
        <w:rPr>
          <w:sz w:val="28"/>
          <w:szCs w:val="28"/>
        </w:rPr>
        <w:t xml:space="preserve"> </w:t>
      </w:r>
      <w:r>
        <w:rPr>
          <w:sz w:val="28"/>
          <w:szCs w:val="28"/>
        </w:rPr>
        <w:t>заменить словами: «3 пакета акций».</w:t>
      </w:r>
    </w:p>
    <w:p w:rsidR="00707268" w:rsidRPr="00917493" w:rsidRDefault="00707268" w:rsidP="00707268">
      <w:pPr>
        <w:numPr>
          <w:ilvl w:val="0"/>
          <w:numId w:val="1"/>
        </w:numPr>
        <w:tabs>
          <w:tab w:val="left" w:pos="993"/>
        </w:tabs>
        <w:autoSpaceDE w:val="0"/>
        <w:autoSpaceDN w:val="0"/>
        <w:adjustRightInd w:val="0"/>
        <w:ind w:left="0" w:firstLine="705"/>
        <w:jc w:val="both"/>
        <w:rPr>
          <w:sz w:val="28"/>
          <w:szCs w:val="28"/>
        </w:rPr>
      </w:pPr>
      <w:r w:rsidRPr="00917493">
        <w:rPr>
          <w:sz w:val="28"/>
          <w:szCs w:val="28"/>
        </w:rPr>
        <w:t xml:space="preserve">В абзаце первом подраздела 3 раздела </w:t>
      </w:r>
      <w:r w:rsidRPr="00917493">
        <w:rPr>
          <w:sz w:val="28"/>
          <w:szCs w:val="28"/>
          <w:lang w:val="en-US"/>
        </w:rPr>
        <w:t>I</w:t>
      </w:r>
      <w:r w:rsidR="0030284F" w:rsidRPr="00917493">
        <w:rPr>
          <w:sz w:val="28"/>
          <w:szCs w:val="28"/>
        </w:rPr>
        <w:t xml:space="preserve"> слова «в 2015 году - в размере 1 млн. рублей</w:t>
      </w:r>
      <w:proofErr w:type="gramStart"/>
      <w:r w:rsidR="0030284F" w:rsidRPr="00917493">
        <w:rPr>
          <w:sz w:val="28"/>
          <w:szCs w:val="28"/>
        </w:rPr>
        <w:t>,»</w:t>
      </w:r>
      <w:proofErr w:type="gramEnd"/>
      <w:r w:rsidR="0030284F" w:rsidRPr="00917493">
        <w:rPr>
          <w:sz w:val="28"/>
          <w:szCs w:val="28"/>
        </w:rPr>
        <w:t xml:space="preserve"> </w:t>
      </w:r>
      <w:r w:rsidRPr="00917493">
        <w:rPr>
          <w:sz w:val="28"/>
          <w:szCs w:val="28"/>
        </w:rPr>
        <w:t>заменить словами</w:t>
      </w:r>
      <w:r w:rsidR="0030284F" w:rsidRPr="00917493">
        <w:rPr>
          <w:sz w:val="28"/>
          <w:szCs w:val="28"/>
        </w:rPr>
        <w:t xml:space="preserve"> «в 2015 году - в размере 3 млн. рублей,»</w:t>
      </w:r>
      <w:r w:rsidRPr="00917493">
        <w:rPr>
          <w:sz w:val="28"/>
          <w:szCs w:val="28"/>
        </w:rPr>
        <w:t>.</w:t>
      </w:r>
    </w:p>
    <w:p w:rsidR="00C50E08" w:rsidRDefault="00C50E08" w:rsidP="00C50E08">
      <w:pPr>
        <w:pStyle w:val="a3"/>
        <w:numPr>
          <w:ilvl w:val="0"/>
          <w:numId w:val="1"/>
        </w:numPr>
        <w:spacing w:line="276" w:lineRule="auto"/>
        <w:jc w:val="both"/>
        <w:rPr>
          <w:bCs/>
          <w:szCs w:val="28"/>
        </w:rPr>
      </w:pPr>
      <w:r>
        <w:rPr>
          <w:bCs/>
          <w:szCs w:val="28"/>
        </w:rPr>
        <w:t xml:space="preserve">Раздел </w:t>
      </w:r>
      <w:r>
        <w:rPr>
          <w:bCs/>
          <w:szCs w:val="28"/>
          <w:lang w:val="en-US"/>
        </w:rPr>
        <w:t>II</w:t>
      </w:r>
      <w:r>
        <w:rPr>
          <w:bCs/>
          <w:szCs w:val="28"/>
        </w:rPr>
        <w:t>:</w:t>
      </w:r>
    </w:p>
    <w:p w:rsidR="00C50E08" w:rsidRDefault="00C50E08" w:rsidP="00C50E08">
      <w:pPr>
        <w:pStyle w:val="a3"/>
        <w:spacing w:line="276" w:lineRule="auto"/>
        <w:ind w:firstLine="709"/>
        <w:jc w:val="both"/>
        <w:rPr>
          <w:bCs/>
          <w:szCs w:val="28"/>
        </w:rPr>
      </w:pPr>
      <w:r w:rsidRPr="00C50E08">
        <w:rPr>
          <w:bCs/>
          <w:szCs w:val="28"/>
        </w:rPr>
        <w:t>из  П</w:t>
      </w:r>
      <w:r>
        <w:rPr>
          <w:bCs/>
          <w:szCs w:val="28"/>
        </w:rPr>
        <w:t>ереч</w:t>
      </w:r>
      <w:r w:rsidRPr="00C50E08">
        <w:rPr>
          <w:bCs/>
          <w:szCs w:val="28"/>
        </w:rPr>
        <w:t>ня акционерных обществ, акции которых находятся в собственности Курской области и планируются к приватизации в 2015-2017 годах</w:t>
      </w:r>
      <w:r w:rsidR="00FF5765">
        <w:rPr>
          <w:bCs/>
          <w:szCs w:val="28"/>
        </w:rPr>
        <w:t xml:space="preserve"> исключить позиции 4 и 5;</w:t>
      </w:r>
    </w:p>
    <w:p w:rsidR="00FF5765" w:rsidRDefault="00FF5765" w:rsidP="00C50E08">
      <w:pPr>
        <w:pStyle w:val="a3"/>
        <w:spacing w:line="276" w:lineRule="auto"/>
        <w:ind w:firstLine="709"/>
        <w:jc w:val="both"/>
        <w:rPr>
          <w:bCs/>
          <w:szCs w:val="28"/>
        </w:rPr>
      </w:pPr>
      <w:r w:rsidRPr="00C50E08">
        <w:rPr>
          <w:bCs/>
          <w:szCs w:val="28"/>
        </w:rPr>
        <w:t>из  П</w:t>
      </w:r>
      <w:r>
        <w:rPr>
          <w:bCs/>
          <w:szCs w:val="28"/>
        </w:rPr>
        <w:t>ереч</w:t>
      </w:r>
      <w:r w:rsidRPr="00C50E08">
        <w:rPr>
          <w:bCs/>
          <w:szCs w:val="28"/>
        </w:rPr>
        <w:t>ня</w:t>
      </w:r>
      <w:r>
        <w:rPr>
          <w:bCs/>
          <w:szCs w:val="28"/>
        </w:rPr>
        <w:t xml:space="preserve"> </w:t>
      </w:r>
      <w:r w:rsidRPr="00FF5765">
        <w:rPr>
          <w:szCs w:val="28"/>
        </w:rPr>
        <w:t>областных государственных унитарных предприятий,</w:t>
      </w:r>
      <w:r w:rsidRPr="00FF5765">
        <w:rPr>
          <w:bCs/>
          <w:szCs w:val="28"/>
        </w:rPr>
        <w:t xml:space="preserve"> планируемых к приватизации в 2015-2017 годах</w:t>
      </w:r>
      <w:r>
        <w:rPr>
          <w:bCs/>
          <w:szCs w:val="28"/>
        </w:rPr>
        <w:t xml:space="preserve"> исключить позицию «Полиграфическая промышленность»;</w:t>
      </w:r>
    </w:p>
    <w:p w:rsidR="009B677A" w:rsidRPr="00FF5765" w:rsidRDefault="009B677A" w:rsidP="00FF5765">
      <w:pPr>
        <w:pStyle w:val="a3"/>
        <w:ind w:firstLine="708"/>
        <w:jc w:val="left"/>
        <w:rPr>
          <w:bCs/>
          <w:szCs w:val="28"/>
        </w:rPr>
      </w:pPr>
      <w:r w:rsidRPr="00FF5765">
        <w:rPr>
          <w:bCs/>
          <w:szCs w:val="28"/>
        </w:rPr>
        <w:t>П</w:t>
      </w:r>
      <w:r w:rsidR="00DD08C7" w:rsidRPr="00FF5765">
        <w:rPr>
          <w:bCs/>
          <w:szCs w:val="28"/>
        </w:rPr>
        <w:t>еречень</w:t>
      </w:r>
      <w:r w:rsidR="00FF5765" w:rsidRPr="00FF5765">
        <w:rPr>
          <w:bCs/>
          <w:szCs w:val="28"/>
        </w:rPr>
        <w:t xml:space="preserve"> </w:t>
      </w:r>
      <w:proofErr w:type="gramStart"/>
      <w:r w:rsidRPr="00FF5765">
        <w:rPr>
          <w:bCs/>
          <w:szCs w:val="28"/>
        </w:rPr>
        <w:t>областного</w:t>
      </w:r>
      <w:proofErr w:type="gramEnd"/>
      <w:r w:rsidRPr="00FF5765">
        <w:rPr>
          <w:bCs/>
          <w:szCs w:val="28"/>
        </w:rPr>
        <w:t xml:space="preserve"> имущества</w:t>
      </w:r>
      <w:r w:rsidR="00BE2502">
        <w:rPr>
          <w:bCs/>
          <w:szCs w:val="28"/>
        </w:rPr>
        <w:t>,</w:t>
      </w:r>
      <w:r w:rsidR="00FF5765">
        <w:rPr>
          <w:bCs/>
          <w:szCs w:val="28"/>
        </w:rPr>
        <w:t xml:space="preserve"> планируемого к приватизации</w:t>
      </w:r>
      <w:r w:rsidRPr="00FF5765">
        <w:rPr>
          <w:bCs/>
          <w:szCs w:val="28"/>
        </w:rPr>
        <w:t xml:space="preserve"> в 201</w:t>
      </w:r>
      <w:r w:rsidR="00990E2C" w:rsidRPr="00FF5765">
        <w:rPr>
          <w:bCs/>
          <w:szCs w:val="28"/>
        </w:rPr>
        <w:t>5</w:t>
      </w:r>
      <w:r w:rsidRPr="00FF5765">
        <w:rPr>
          <w:bCs/>
          <w:szCs w:val="28"/>
        </w:rPr>
        <w:t>-201</w:t>
      </w:r>
      <w:r w:rsidR="00990E2C" w:rsidRPr="00FF5765">
        <w:rPr>
          <w:bCs/>
          <w:szCs w:val="28"/>
        </w:rPr>
        <w:t>7</w:t>
      </w:r>
      <w:r w:rsidRPr="00FF5765">
        <w:rPr>
          <w:bCs/>
          <w:szCs w:val="28"/>
        </w:rPr>
        <w:t xml:space="preserve"> годах</w:t>
      </w:r>
      <w:r w:rsidR="00FF5765">
        <w:rPr>
          <w:bCs/>
          <w:szCs w:val="28"/>
        </w:rPr>
        <w:t xml:space="preserve"> дополнить следующим содержанием:</w:t>
      </w:r>
    </w:p>
    <w:p w:rsidR="00DD08C7" w:rsidRDefault="00DD08C7" w:rsidP="009B677A">
      <w:pPr>
        <w:pStyle w:val="a3"/>
        <w:rPr>
          <w:b/>
          <w:bCs/>
          <w:sz w:val="18"/>
          <w:szCs w:val="18"/>
        </w:rPr>
      </w:pPr>
    </w:p>
    <w:p w:rsidR="0009288B" w:rsidRPr="00DD08C7" w:rsidRDefault="0009288B" w:rsidP="009B677A">
      <w:pPr>
        <w:pStyle w:val="a3"/>
        <w:rPr>
          <w:b/>
          <w:bCs/>
          <w:sz w:val="18"/>
          <w:szCs w:val="18"/>
        </w:rPr>
      </w:pPr>
    </w:p>
    <w:p w:rsidR="00674EE4" w:rsidRPr="00DD08C7" w:rsidRDefault="00674EE4" w:rsidP="00674EE4">
      <w:pPr>
        <w:jc w:val="center"/>
        <w:rPr>
          <w:b/>
          <w:bCs/>
          <w:sz w:val="16"/>
          <w:szCs w:val="16"/>
        </w:rPr>
      </w:pPr>
    </w:p>
    <w:tbl>
      <w:tblPr>
        <w:tblW w:w="9906" w:type="dxa"/>
        <w:tblLayout w:type="fixed"/>
        <w:tblLook w:val="0000"/>
      </w:tblPr>
      <w:tblGrid>
        <w:gridCol w:w="850"/>
        <w:gridCol w:w="2767"/>
        <w:gridCol w:w="3753"/>
        <w:gridCol w:w="1843"/>
        <w:gridCol w:w="693"/>
      </w:tblGrid>
      <w:tr w:rsidR="00674EE4" w:rsidRPr="00DB7CBB" w:rsidTr="00917493">
        <w:trPr>
          <w:gridAfter w:val="1"/>
          <w:wAfter w:w="693" w:type="dxa"/>
          <w:tblHeader/>
        </w:trPr>
        <w:tc>
          <w:tcPr>
            <w:tcW w:w="850" w:type="dxa"/>
            <w:tcBorders>
              <w:top w:val="single" w:sz="4" w:space="0" w:color="auto"/>
              <w:left w:val="single" w:sz="4" w:space="0" w:color="auto"/>
              <w:bottom w:val="single" w:sz="4" w:space="0" w:color="auto"/>
              <w:right w:val="single" w:sz="4" w:space="0" w:color="auto"/>
            </w:tcBorders>
            <w:vAlign w:val="center"/>
          </w:tcPr>
          <w:p w:rsidR="00674EE4" w:rsidRPr="008071F7" w:rsidRDefault="00674EE4" w:rsidP="008E43E2">
            <w:pPr>
              <w:jc w:val="center"/>
            </w:pPr>
            <w:r w:rsidRPr="008071F7">
              <w:t xml:space="preserve">№ </w:t>
            </w:r>
            <w:proofErr w:type="spellStart"/>
            <w:proofErr w:type="gramStart"/>
            <w:r w:rsidRPr="008071F7">
              <w:t>п</w:t>
            </w:r>
            <w:proofErr w:type="spellEnd"/>
            <w:proofErr w:type="gramEnd"/>
            <w:r w:rsidRPr="008071F7">
              <w:t>/</w:t>
            </w:r>
            <w:proofErr w:type="spellStart"/>
            <w:r w:rsidRPr="008071F7">
              <w:t>п</w:t>
            </w:r>
            <w:proofErr w:type="spellEnd"/>
          </w:p>
        </w:tc>
        <w:tc>
          <w:tcPr>
            <w:tcW w:w="2767" w:type="dxa"/>
            <w:tcBorders>
              <w:top w:val="single" w:sz="4" w:space="0" w:color="auto"/>
              <w:left w:val="single" w:sz="4" w:space="0" w:color="auto"/>
              <w:bottom w:val="single" w:sz="4" w:space="0" w:color="auto"/>
              <w:right w:val="single" w:sz="4" w:space="0" w:color="auto"/>
            </w:tcBorders>
            <w:vAlign w:val="center"/>
          </w:tcPr>
          <w:p w:rsidR="00674EE4" w:rsidRPr="0019556E" w:rsidRDefault="00674EE4" w:rsidP="008E43E2">
            <w:pPr>
              <w:jc w:val="center"/>
            </w:pPr>
            <w:r w:rsidRPr="0019556E">
              <w:t>Наименование</w:t>
            </w:r>
            <w:r>
              <w:t>, тип объекта недвижимости</w:t>
            </w:r>
          </w:p>
        </w:tc>
        <w:tc>
          <w:tcPr>
            <w:tcW w:w="3753" w:type="dxa"/>
            <w:tcBorders>
              <w:top w:val="single" w:sz="4" w:space="0" w:color="auto"/>
              <w:left w:val="single" w:sz="4" w:space="0" w:color="auto"/>
              <w:bottom w:val="single" w:sz="4" w:space="0" w:color="auto"/>
              <w:right w:val="single" w:sz="4" w:space="0" w:color="auto"/>
            </w:tcBorders>
            <w:vAlign w:val="center"/>
          </w:tcPr>
          <w:p w:rsidR="00674EE4" w:rsidRPr="0019556E" w:rsidRDefault="00674EE4" w:rsidP="008E43E2">
            <w:pPr>
              <w:jc w:val="center"/>
            </w:pPr>
            <w:r>
              <w:t xml:space="preserve">Местонахождение </w:t>
            </w:r>
            <w:r w:rsidRPr="0019556E">
              <w:t>объекта</w:t>
            </w:r>
            <w:r>
              <w:t xml:space="preserve"> недвижимости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674EE4" w:rsidRPr="0019556E" w:rsidRDefault="00674EE4" w:rsidP="008E43E2">
            <w:pPr>
              <w:jc w:val="center"/>
            </w:pPr>
            <w:r w:rsidRPr="0019556E">
              <w:t>Назначение объекта</w:t>
            </w:r>
            <w:r>
              <w:t xml:space="preserve"> недвижимости</w:t>
            </w:r>
            <w:r w:rsidRPr="0019556E">
              <w:t xml:space="preserve"> </w:t>
            </w:r>
          </w:p>
        </w:tc>
      </w:tr>
      <w:tr w:rsidR="00990E2C" w:rsidRPr="00DB7CBB" w:rsidTr="00917493">
        <w:trPr>
          <w:gridAfter w:val="1"/>
          <w:wAfter w:w="693" w:type="dxa"/>
        </w:trPr>
        <w:tc>
          <w:tcPr>
            <w:tcW w:w="850" w:type="dxa"/>
            <w:tcBorders>
              <w:top w:val="single" w:sz="4" w:space="0" w:color="auto"/>
              <w:left w:val="single" w:sz="4" w:space="0" w:color="auto"/>
              <w:bottom w:val="single" w:sz="4" w:space="0" w:color="auto"/>
              <w:right w:val="single" w:sz="4" w:space="0" w:color="auto"/>
            </w:tcBorders>
            <w:vAlign w:val="center"/>
          </w:tcPr>
          <w:p w:rsidR="00990E2C" w:rsidRPr="00917493" w:rsidRDefault="00917493" w:rsidP="00917493">
            <w:pPr>
              <w:jc w:val="center"/>
            </w:pPr>
            <w:r>
              <w:t xml:space="preserve">   19.</w:t>
            </w:r>
          </w:p>
        </w:tc>
        <w:tc>
          <w:tcPr>
            <w:tcW w:w="2767" w:type="dxa"/>
            <w:tcBorders>
              <w:top w:val="single" w:sz="4" w:space="0" w:color="auto"/>
              <w:left w:val="single" w:sz="4" w:space="0" w:color="auto"/>
              <w:bottom w:val="single" w:sz="4" w:space="0" w:color="auto"/>
              <w:right w:val="single" w:sz="4" w:space="0" w:color="auto"/>
            </w:tcBorders>
            <w:vAlign w:val="center"/>
          </w:tcPr>
          <w:p w:rsidR="00990E2C" w:rsidRPr="008071F7" w:rsidRDefault="00FF5765" w:rsidP="008E43E2">
            <w:pPr>
              <w:jc w:val="center"/>
            </w:pPr>
            <w:r>
              <w:t>Здание, с зем</w:t>
            </w:r>
            <w:r w:rsidR="008D0613">
              <w:t>е</w:t>
            </w:r>
            <w:r>
              <w:t>льным участком</w:t>
            </w:r>
          </w:p>
        </w:tc>
        <w:tc>
          <w:tcPr>
            <w:tcW w:w="3753" w:type="dxa"/>
            <w:tcBorders>
              <w:top w:val="single" w:sz="4" w:space="0" w:color="auto"/>
              <w:left w:val="single" w:sz="4" w:space="0" w:color="auto"/>
              <w:bottom w:val="single" w:sz="4" w:space="0" w:color="auto"/>
              <w:right w:val="single" w:sz="4" w:space="0" w:color="auto"/>
            </w:tcBorders>
            <w:vAlign w:val="center"/>
          </w:tcPr>
          <w:p w:rsidR="00990E2C" w:rsidRDefault="00990E2C" w:rsidP="008E43E2">
            <w:pPr>
              <w:pStyle w:val="a6"/>
              <w:spacing w:after="0"/>
              <w:ind w:left="0"/>
              <w:jc w:val="center"/>
            </w:pPr>
            <w:r w:rsidRPr="008071F7">
              <w:t xml:space="preserve">Курская область, </w:t>
            </w:r>
          </w:p>
          <w:p w:rsidR="00990E2C" w:rsidRPr="008071F7" w:rsidRDefault="008D0613" w:rsidP="008E43E2">
            <w:pPr>
              <w:pStyle w:val="a6"/>
              <w:spacing w:after="0"/>
              <w:ind w:left="0"/>
              <w:jc w:val="center"/>
            </w:pPr>
            <w:r>
              <w:t xml:space="preserve">г. Льгов, ул. </w:t>
            </w:r>
            <w:proofErr w:type="gramStart"/>
            <w:r>
              <w:t>Красная</w:t>
            </w:r>
            <w:proofErr w:type="gramEnd"/>
            <w:r>
              <w:t>, 124</w:t>
            </w:r>
          </w:p>
        </w:tc>
        <w:tc>
          <w:tcPr>
            <w:tcW w:w="1843" w:type="dxa"/>
            <w:tcBorders>
              <w:top w:val="single" w:sz="4" w:space="0" w:color="auto"/>
              <w:left w:val="single" w:sz="4" w:space="0" w:color="auto"/>
              <w:bottom w:val="single" w:sz="4" w:space="0" w:color="auto"/>
              <w:right w:val="single" w:sz="4" w:space="0" w:color="auto"/>
            </w:tcBorders>
            <w:vAlign w:val="center"/>
          </w:tcPr>
          <w:p w:rsidR="00990E2C" w:rsidRPr="008071F7" w:rsidRDefault="008D0613" w:rsidP="008E43E2">
            <w:pPr>
              <w:jc w:val="center"/>
            </w:pPr>
            <w:r>
              <w:t>Нежилое з</w:t>
            </w:r>
            <w:r w:rsidR="00990E2C" w:rsidRPr="008071F7">
              <w:t>дание</w:t>
            </w:r>
          </w:p>
        </w:tc>
      </w:tr>
      <w:tr w:rsidR="00990E2C" w:rsidRPr="00DB7CBB" w:rsidTr="00917493">
        <w:trPr>
          <w:gridAfter w:val="1"/>
          <w:wAfter w:w="693" w:type="dxa"/>
        </w:trPr>
        <w:tc>
          <w:tcPr>
            <w:tcW w:w="850" w:type="dxa"/>
            <w:tcBorders>
              <w:top w:val="single" w:sz="4" w:space="0" w:color="auto"/>
              <w:left w:val="single" w:sz="4" w:space="0" w:color="auto"/>
              <w:bottom w:val="single" w:sz="4" w:space="0" w:color="auto"/>
              <w:right w:val="single" w:sz="4" w:space="0" w:color="auto"/>
            </w:tcBorders>
            <w:vAlign w:val="center"/>
          </w:tcPr>
          <w:p w:rsidR="00990E2C" w:rsidRPr="008071F7" w:rsidRDefault="00917493" w:rsidP="00917493">
            <w:pPr>
              <w:pStyle w:val="aa"/>
              <w:spacing w:after="0" w:line="240" w:lineRule="auto"/>
              <w:ind w:left="170"/>
              <w:jc w:val="center"/>
              <w:rPr>
                <w:rFonts w:ascii="Times New Roman" w:hAnsi="Times New Roman" w:cs="Times New Roman"/>
              </w:rPr>
            </w:pPr>
            <w:r>
              <w:rPr>
                <w:rFonts w:ascii="Times New Roman" w:hAnsi="Times New Roman" w:cs="Times New Roman"/>
              </w:rPr>
              <w:t>20.</w:t>
            </w:r>
          </w:p>
        </w:tc>
        <w:tc>
          <w:tcPr>
            <w:tcW w:w="2767" w:type="dxa"/>
            <w:tcBorders>
              <w:top w:val="single" w:sz="4" w:space="0" w:color="auto"/>
              <w:left w:val="single" w:sz="4" w:space="0" w:color="auto"/>
              <w:bottom w:val="single" w:sz="4" w:space="0" w:color="auto"/>
              <w:right w:val="single" w:sz="4" w:space="0" w:color="auto"/>
            </w:tcBorders>
            <w:vAlign w:val="center"/>
          </w:tcPr>
          <w:p w:rsidR="00C92F9F" w:rsidRDefault="00F311A3" w:rsidP="008E43E2">
            <w:pPr>
              <w:jc w:val="center"/>
            </w:pPr>
            <w:r>
              <w:t>Гараж</w:t>
            </w:r>
            <w:r w:rsidR="008D0613">
              <w:t xml:space="preserve">, лит. Г5, </w:t>
            </w:r>
          </w:p>
          <w:p w:rsidR="00990E2C" w:rsidRPr="008071F7" w:rsidRDefault="008D0613" w:rsidP="008E43E2">
            <w:pPr>
              <w:jc w:val="center"/>
            </w:pPr>
            <w:r>
              <w:t>с земельным участком</w:t>
            </w:r>
          </w:p>
        </w:tc>
        <w:tc>
          <w:tcPr>
            <w:tcW w:w="3753" w:type="dxa"/>
            <w:tcBorders>
              <w:top w:val="single" w:sz="4" w:space="0" w:color="auto"/>
              <w:left w:val="single" w:sz="4" w:space="0" w:color="auto"/>
              <w:bottom w:val="single" w:sz="4" w:space="0" w:color="auto"/>
              <w:right w:val="single" w:sz="4" w:space="0" w:color="auto"/>
            </w:tcBorders>
            <w:vAlign w:val="center"/>
          </w:tcPr>
          <w:p w:rsidR="008D0613" w:rsidRDefault="008D0613" w:rsidP="008D0613">
            <w:pPr>
              <w:pStyle w:val="a6"/>
              <w:spacing w:after="0"/>
              <w:ind w:left="0"/>
              <w:jc w:val="center"/>
            </w:pPr>
            <w:r w:rsidRPr="008071F7">
              <w:t xml:space="preserve">Курская область, </w:t>
            </w:r>
          </w:p>
          <w:p w:rsidR="00990E2C" w:rsidRPr="008071F7" w:rsidRDefault="008D0613" w:rsidP="008D0613">
            <w:pPr>
              <w:pStyle w:val="a6"/>
              <w:spacing w:after="0"/>
              <w:ind w:left="0"/>
              <w:jc w:val="center"/>
            </w:pPr>
            <w:r>
              <w:t xml:space="preserve">г. Льгов, ул. </w:t>
            </w:r>
            <w:proofErr w:type="gramStart"/>
            <w:r>
              <w:t>Красная</w:t>
            </w:r>
            <w:proofErr w:type="gramEnd"/>
            <w:r>
              <w:t>, 124</w:t>
            </w:r>
          </w:p>
        </w:tc>
        <w:tc>
          <w:tcPr>
            <w:tcW w:w="1843" w:type="dxa"/>
            <w:tcBorders>
              <w:top w:val="single" w:sz="4" w:space="0" w:color="auto"/>
              <w:left w:val="single" w:sz="4" w:space="0" w:color="auto"/>
              <w:bottom w:val="single" w:sz="4" w:space="0" w:color="auto"/>
              <w:right w:val="single" w:sz="4" w:space="0" w:color="auto"/>
            </w:tcBorders>
            <w:vAlign w:val="center"/>
          </w:tcPr>
          <w:p w:rsidR="00990E2C" w:rsidRPr="008071F7" w:rsidRDefault="008D0613" w:rsidP="00F311A3">
            <w:pPr>
              <w:jc w:val="center"/>
            </w:pPr>
            <w:r>
              <w:t xml:space="preserve">Нежилое </w:t>
            </w:r>
          </w:p>
        </w:tc>
      </w:tr>
      <w:tr w:rsidR="00990E2C" w:rsidRPr="00DB7CBB" w:rsidTr="00917493">
        <w:trPr>
          <w:gridAfter w:val="1"/>
          <w:wAfter w:w="693" w:type="dxa"/>
        </w:trPr>
        <w:tc>
          <w:tcPr>
            <w:tcW w:w="850" w:type="dxa"/>
            <w:tcBorders>
              <w:top w:val="single" w:sz="4" w:space="0" w:color="auto"/>
              <w:left w:val="single" w:sz="4" w:space="0" w:color="auto"/>
              <w:bottom w:val="single" w:sz="4" w:space="0" w:color="auto"/>
              <w:right w:val="single" w:sz="4" w:space="0" w:color="auto"/>
            </w:tcBorders>
            <w:vAlign w:val="center"/>
          </w:tcPr>
          <w:p w:rsidR="00990E2C" w:rsidRPr="008071F7" w:rsidRDefault="00917493" w:rsidP="00917493">
            <w:pPr>
              <w:pStyle w:val="aa"/>
              <w:spacing w:after="0" w:line="240" w:lineRule="auto"/>
              <w:ind w:left="170"/>
              <w:jc w:val="center"/>
              <w:rPr>
                <w:rFonts w:ascii="Times New Roman" w:hAnsi="Times New Roman" w:cs="Times New Roman"/>
              </w:rPr>
            </w:pPr>
            <w:r>
              <w:rPr>
                <w:rFonts w:ascii="Times New Roman" w:hAnsi="Times New Roman" w:cs="Times New Roman"/>
              </w:rPr>
              <w:t>21.</w:t>
            </w:r>
          </w:p>
        </w:tc>
        <w:tc>
          <w:tcPr>
            <w:tcW w:w="2767" w:type="dxa"/>
            <w:tcBorders>
              <w:top w:val="single" w:sz="4" w:space="0" w:color="auto"/>
              <w:left w:val="single" w:sz="4" w:space="0" w:color="auto"/>
              <w:bottom w:val="single" w:sz="4" w:space="0" w:color="auto"/>
              <w:right w:val="single" w:sz="4" w:space="0" w:color="auto"/>
            </w:tcBorders>
          </w:tcPr>
          <w:p w:rsidR="00C92F9F" w:rsidRDefault="0030284F" w:rsidP="004B7EBB">
            <w:pPr>
              <w:jc w:val="center"/>
            </w:pPr>
            <w:r>
              <w:t>Сарай с башней, лит. Г4</w:t>
            </w:r>
            <w:r w:rsidR="004B7EBB">
              <w:t xml:space="preserve"> и</w:t>
            </w:r>
            <w:r>
              <w:t xml:space="preserve"> </w:t>
            </w:r>
            <w:r w:rsidR="00BD57FB">
              <w:t>здание</w:t>
            </w:r>
            <w:r>
              <w:t>, лит</w:t>
            </w:r>
            <w:proofErr w:type="gramStart"/>
            <w:r>
              <w:t>.Б</w:t>
            </w:r>
            <w:proofErr w:type="gramEnd"/>
            <w:r>
              <w:t>1</w:t>
            </w:r>
            <w:r w:rsidR="004B7EBB">
              <w:t xml:space="preserve"> </w:t>
            </w:r>
          </w:p>
          <w:p w:rsidR="00990E2C" w:rsidRPr="0019556E" w:rsidRDefault="004B7EBB" w:rsidP="004B7EBB">
            <w:pPr>
              <w:jc w:val="center"/>
            </w:pPr>
            <w:r>
              <w:t>с земельным участком</w:t>
            </w:r>
          </w:p>
        </w:tc>
        <w:tc>
          <w:tcPr>
            <w:tcW w:w="3753" w:type="dxa"/>
            <w:tcBorders>
              <w:top w:val="single" w:sz="4" w:space="0" w:color="auto"/>
              <w:left w:val="single" w:sz="4" w:space="0" w:color="auto"/>
              <w:bottom w:val="single" w:sz="4" w:space="0" w:color="auto"/>
              <w:right w:val="single" w:sz="4" w:space="0" w:color="auto"/>
            </w:tcBorders>
          </w:tcPr>
          <w:p w:rsidR="0030284F" w:rsidRDefault="0030284F" w:rsidP="0030284F">
            <w:pPr>
              <w:pStyle w:val="a6"/>
              <w:spacing w:after="0"/>
              <w:ind w:firstLine="9"/>
              <w:jc w:val="center"/>
            </w:pPr>
            <w:r>
              <w:t xml:space="preserve">г. Курск, </w:t>
            </w:r>
          </w:p>
          <w:p w:rsidR="00990E2C" w:rsidRPr="00990E2C" w:rsidRDefault="0030284F" w:rsidP="0030284F">
            <w:pPr>
              <w:pStyle w:val="a6"/>
              <w:spacing w:after="0"/>
              <w:ind w:firstLine="9"/>
              <w:jc w:val="center"/>
            </w:pPr>
            <w:r>
              <w:t>ул. К. Маркса, 2</w:t>
            </w:r>
          </w:p>
        </w:tc>
        <w:tc>
          <w:tcPr>
            <w:tcW w:w="1843" w:type="dxa"/>
            <w:tcBorders>
              <w:top w:val="single" w:sz="4" w:space="0" w:color="auto"/>
              <w:left w:val="single" w:sz="4" w:space="0" w:color="auto"/>
              <w:bottom w:val="single" w:sz="4" w:space="0" w:color="auto"/>
              <w:right w:val="single" w:sz="4" w:space="0" w:color="auto"/>
            </w:tcBorders>
          </w:tcPr>
          <w:p w:rsidR="00990E2C" w:rsidRPr="0030284F" w:rsidRDefault="00BD57FB" w:rsidP="008E43E2">
            <w:pPr>
              <w:pStyle w:val="1"/>
              <w:jc w:val="center"/>
              <w:rPr>
                <w:sz w:val="24"/>
              </w:rPr>
            </w:pPr>
            <w:r>
              <w:rPr>
                <w:sz w:val="24"/>
              </w:rPr>
              <w:t>Сооружение</w:t>
            </w:r>
          </w:p>
        </w:tc>
      </w:tr>
      <w:tr w:rsidR="00990E2C" w:rsidRPr="00DB7CBB" w:rsidTr="00917493">
        <w:trPr>
          <w:gridAfter w:val="1"/>
          <w:wAfter w:w="693" w:type="dxa"/>
        </w:trPr>
        <w:tc>
          <w:tcPr>
            <w:tcW w:w="850" w:type="dxa"/>
            <w:tcBorders>
              <w:top w:val="single" w:sz="4" w:space="0" w:color="auto"/>
              <w:left w:val="single" w:sz="4" w:space="0" w:color="auto"/>
              <w:bottom w:val="single" w:sz="4" w:space="0" w:color="auto"/>
              <w:right w:val="single" w:sz="4" w:space="0" w:color="auto"/>
            </w:tcBorders>
            <w:vAlign w:val="center"/>
          </w:tcPr>
          <w:p w:rsidR="00990E2C" w:rsidRPr="008071F7" w:rsidRDefault="00917493" w:rsidP="00917493">
            <w:pPr>
              <w:pStyle w:val="aa"/>
              <w:spacing w:after="0" w:line="240" w:lineRule="auto"/>
              <w:ind w:left="170"/>
              <w:rPr>
                <w:rFonts w:ascii="Times New Roman" w:hAnsi="Times New Roman" w:cs="Times New Roman"/>
              </w:rPr>
            </w:pPr>
            <w:r>
              <w:rPr>
                <w:rFonts w:ascii="Times New Roman" w:hAnsi="Times New Roman" w:cs="Times New Roman"/>
              </w:rPr>
              <w:lastRenderedPageBreak/>
              <w:t xml:space="preserve">  22.</w:t>
            </w:r>
          </w:p>
        </w:tc>
        <w:tc>
          <w:tcPr>
            <w:tcW w:w="2767" w:type="dxa"/>
            <w:tcBorders>
              <w:top w:val="single" w:sz="4" w:space="0" w:color="auto"/>
              <w:left w:val="single" w:sz="4" w:space="0" w:color="auto"/>
              <w:bottom w:val="single" w:sz="4" w:space="0" w:color="auto"/>
              <w:right w:val="single" w:sz="4" w:space="0" w:color="auto"/>
            </w:tcBorders>
            <w:vAlign w:val="center"/>
          </w:tcPr>
          <w:p w:rsidR="00C92F9F" w:rsidRDefault="0030284F" w:rsidP="008E43E2">
            <w:pPr>
              <w:jc w:val="center"/>
            </w:pPr>
            <w:r>
              <w:t>Здание овощехранилища, лит</w:t>
            </w:r>
            <w:proofErr w:type="gramStart"/>
            <w:r>
              <w:t>.Б</w:t>
            </w:r>
            <w:proofErr w:type="gramEnd"/>
            <w:r>
              <w:t>1</w:t>
            </w:r>
            <w:r w:rsidR="00C92F9F">
              <w:t xml:space="preserve"> </w:t>
            </w:r>
          </w:p>
          <w:p w:rsidR="00990E2C" w:rsidRPr="008071F7" w:rsidRDefault="00C92F9F" w:rsidP="008E43E2">
            <w:pPr>
              <w:jc w:val="center"/>
            </w:pPr>
            <w:r>
              <w:t>с земельным участком</w:t>
            </w:r>
          </w:p>
        </w:tc>
        <w:tc>
          <w:tcPr>
            <w:tcW w:w="3753" w:type="dxa"/>
            <w:tcBorders>
              <w:top w:val="single" w:sz="4" w:space="0" w:color="auto"/>
              <w:left w:val="single" w:sz="4" w:space="0" w:color="auto"/>
              <w:bottom w:val="single" w:sz="4" w:space="0" w:color="auto"/>
              <w:right w:val="single" w:sz="4" w:space="0" w:color="auto"/>
            </w:tcBorders>
            <w:vAlign w:val="center"/>
          </w:tcPr>
          <w:p w:rsidR="0030284F" w:rsidRDefault="0030284F" w:rsidP="00DD08C7">
            <w:pPr>
              <w:pStyle w:val="a6"/>
              <w:spacing w:after="0"/>
              <w:ind w:left="0"/>
              <w:jc w:val="center"/>
            </w:pPr>
            <w:r>
              <w:t xml:space="preserve">г. Курск, </w:t>
            </w:r>
          </w:p>
          <w:p w:rsidR="00DD08C7" w:rsidRPr="008071F7" w:rsidRDefault="0030284F" w:rsidP="00DD08C7">
            <w:pPr>
              <w:pStyle w:val="a6"/>
              <w:spacing w:after="0"/>
              <w:ind w:left="0"/>
              <w:jc w:val="center"/>
            </w:pPr>
            <w:r>
              <w:t>Магистральный проезд, 11</w:t>
            </w:r>
          </w:p>
        </w:tc>
        <w:tc>
          <w:tcPr>
            <w:tcW w:w="1843" w:type="dxa"/>
            <w:tcBorders>
              <w:top w:val="single" w:sz="4" w:space="0" w:color="auto"/>
              <w:left w:val="single" w:sz="4" w:space="0" w:color="auto"/>
              <w:bottom w:val="single" w:sz="4" w:space="0" w:color="auto"/>
              <w:right w:val="single" w:sz="4" w:space="0" w:color="auto"/>
            </w:tcBorders>
            <w:vAlign w:val="center"/>
          </w:tcPr>
          <w:p w:rsidR="00990E2C" w:rsidRPr="008071F7" w:rsidRDefault="0030284F" w:rsidP="00500D0E">
            <w:pPr>
              <w:jc w:val="center"/>
            </w:pPr>
            <w:r>
              <w:t xml:space="preserve">Нежилое </w:t>
            </w:r>
          </w:p>
        </w:tc>
      </w:tr>
      <w:tr w:rsidR="00990E2C" w:rsidRPr="00DB7CBB" w:rsidTr="00917493">
        <w:trPr>
          <w:gridAfter w:val="1"/>
          <w:wAfter w:w="693" w:type="dxa"/>
        </w:trPr>
        <w:tc>
          <w:tcPr>
            <w:tcW w:w="850" w:type="dxa"/>
            <w:tcBorders>
              <w:top w:val="single" w:sz="4" w:space="0" w:color="auto"/>
              <w:left w:val="single" w:sz="4" w:space="0" w:color="auto"/>
              <w:bottom w:val="single" w:sz="4" w:space="0" w:color="auto"/>
              <w:right w:val="single" w:sz="4" w:space="0" w:color="auto"/>
            </w:tcBorders>
            <w:vAlign w:val="center"/>
          </w:tcPr>
          <w:p w:rsidR="00990E2C" w:rsidRPr="008071F7" w:rsidRDefault="00917493" w:rsidP="00917493">
            <w:pPr>
              <w:pStyle w:val="aa"/>
              <w:spacing w:after="0" w:line="240" w:lineRule="auto"/>
              <w:ind w:left="170"/>
              <w:rPr>
                <w:rFonts w:ascii="Times New Roman" w:hAnsi="Times New Roman" w:cs="Times New Roman"/>
              </w:rPr>
            </w:pPr>
            <w:r>
              <w:rPr>
                <w:rFonts w:ascii="Times New Roman" w:hAnsi="Times New Roman" w:cs="Times New Roman"/>
              </w:rPr>
              <w:t xml:space="preserve">  23.</w:t>
            </w:r>
          </w:p>
        </w:tc>
        <w:tc>
          <w:tcPr>
            <w:tcW w:w="2767" w:type="dxa"/>
            <w:tcBorders>
              <w:top w:val="single" w:sz="4" w:space="0" w:color="auto"/>
              <w:left w:val="single" w:sz="4" w:space="0" w:color="auto"/>
              <w:bottom w:val="single" w:sz="4" w:space="0" w:color="auto"/>
              <w:right w:val="single" w:sz="4" w:space="0" w:color="auto"/>
            </w:tcBorders>
            <w:vAlign w:val="center"/>
          </w:tcPr>
          <w:p w:rsidR="00C92F9F" w:rsidRDefault="001F659D" w:rsidP="008E43E2">
            <w:pPr>
              <w:jc w:val="center"/>
            </w:pPr>
            <w:r>
              <w:t>З</w:t>
            </w:r>
            <w:r w:rsidR="0030284F">
              <w:t xml:space="preserve">дание, </w:t>
            </w:r>
            <w:proofErr w:type="gramStart"/>
            <w:r w:rsidR="0030284F">
              <w:t>лит</w:t>
            </w:r>
            <w:proofErr w:type="gramEnd"/>
            <w:r w:rsidR="0030284F">
              <w:t>. А</w:t>
            </w:r>
            <w:proofErr w:type="gramStart"/>
            <w:r w:rsidR="0030284F">
              <w:t>1</w:t>
            </w:r>
            <w:proofErr w:type="gramEnd"/>
            <w:r>
              <w:t>,</w:t>
            </w:r>
            <w:r w:rsidR="0030284F">
              <w:t>а</w:t>
            </w:r>
            <w:r w:rsidR="00C92F9F">
              <w:t xml:space="preserve"> </w:t>
            </w:r>
          </w:p>
          <w:p w:rsidR="00990E2C" w:rsidRPr="008071F7" w:rsidRDefault="00C92F9F" w:rsidP="008E43E2">
            <w:pPr>
              <w:jc w:val="center"/>
            </w:pPr>
            <w:r>
              <w:t>с земельным участком</w:t>
            </w:r>
          </w:p>
        </w:tc>
        <w:tc>
          <w:tcPr>
            <w:tcW w:w="3753" w:type="dxa"/>
            <w:tcBorders>
              <w:top w:val="single" w:sz="4" w:space="0" w:color="auto"/>
              <w:left w:val="single" w:sz="4" w:space="0" w:color="auto"/>
              <w:bottom w:val="single" w:sz="4" w:space="0" w:color="auto"/>
              <w:right w:val="single" w:sz="4" w:space="0" w:color="auto"/>
            </w:tcBorders>
            <w:vAlign w:val="center"/>
          </w:tcPr>
          <w:p w:rsidR="0030284F" w:rsidRDefault="0030284F" w:rsidP="0030284F">
            <w:pPr>
              <w:pStyle w:val="a6"/>
              <w:spacing w:after="0"/>
              <w:ind w:left="0"/>
              <w:jc w:val="center"/>
            </w:pPr>
            <w:r>
              <w:t xml:space="preserve">г. Курск, </w:t>
            </w:r>
          </w:p>
          <w:p w:rsidR="00DD08C7" w:rsidRPr="008071F7" w:rsidRDefault="0030284F" w:rsidP="00DD08C7">
            <w:pPr>
              <w:pStyle w:val="a6"/>
              <w:spacing w:after="0"/>
              <w:ind w:left="0"/>
              <w:jc w:val="center"/>
            </w:pPr>
            <w:r>
              <w:t>ул. Софьи Перовской, 16</w:t>
            </w:r>
          </w:p>
        </w:tc>
        <w:tc>
          <w:tcPr>
            <w:tcW w:w="1843" w:type="dxa"/>
            <w:tcBorders>
              <w:top w:val="single" w:sz="4" w:space="0" w:color="auto"/>
              <w:left w:val="single" w:sz="4" w:space="0" w:color="auto"/>
              <w:bottom w:val="single" w:sz="4" w:space="0" w:color="auto"/>
              <w:right w:val="single" w:sz="4" w:space="0" w:color="auto"/>
            </w:tcBorders>
            <w:vAlign w:val="center"/>
          </w:tcPr>
          <w:p w:rsidR="00990E2C" w:rsidRPr="008071F7" w:rsidRDefault="00C92F9F" w:rsidP="008E43E2">
            <w:pPr>
              <w:jc w:val="center"/>
            </w:pPr>
            <w:r>
              <w:t>Нежилое</w:t>
            </w:r>
          </w:p>
        </w:tc>
      </w:tr>
      <w:tr w:rsidR="00C92F9F" w:rsidRPr="00DB7CBB" w:rsidTr="00917493">
        <w:trPr>
          <w:gridAfter w:val="1"/>
          <w:wAfter w:w="693" w:type="dxa"/>
        </w:trPr>
        <w:tc>
          <w:tcPr>
            <w:tcW w:w="850" w:type="dxa"/>
            <w:tcBorders>
              <w:top w:val="single" w:sz="4" w:space="0" w:color="auto"/>
              <w:left w:val="single" w:sz="4" w:space="0" w:color="auto"/>
              <w:bottom w:val="single" w:sz="4" w:space="0" w:color="auto"/>
              <w:right w:val="single" w:sz="4" w:space="0" w:color="auto"/>
            </w:tcBorders>
            <w:vAlign w:val="center"/>
          </w:tcPr>
          <w:p w:rsidR="00C92F9F" w:rsidRPr="008071F7" w:rsidRDefault="00917493" w:rsidP="00917493">
            <w:pPr>
              <w:pStyle w:val="aa"/>
              <w:spacing w:after="0" w:line="240" w:lineRule="auto"/>
              <w:ind w:left="170"/>
              <w:rPr>
                <w:rFonts w:ascii="Times New Roman" w:hAnsi="Times New Roman" w:cs="Times New Roman"/>
              </w:rPr>
            </w:pPr>
            <w:r>
              <w:rPr>
                <w:rFonts w:ascii="Times New Roman" w:hAnsi="Times New Roman" w:cs="Times New Roman"/>
              </w:rPr>
              <w:t xml:space="preserve">  24.</w:t>
            </w:r>
          </w:p>
        </w:tc>
        <w:tc>
          <w:tcPr>
            <w:tcW w:w="2767" w:type="dxa"/>
            <w:tcBorders>
              <w:top w:val="single" w:sz="4" w:space="0" w:color="auto"/>
              <w:left w:val="single" w:sz="4" w:space="0" w:color="auto"/>
              <w:bottom w:val="single" w:sz="4" w:space="0" w:color="auto"/>
              <w:right w:val="single" w:sz="4" w:space="0" w:color="auto"/>
            </w:tcBorders>
            <w:vAlign w:val="center"/>
          </w:tcPr>
          <w:p w:rsidR="00C92F9F" w:rsidRDefault="00C92F9F" w:rsidP="008E43E2">
            <w:pPr>
              <w:jc w:val="center"/>
            </w:pPr>
            <w:r>
              <w:t xml:space="preserve">Гараж, лит. </w:t>
            </w:r>
            <w:proofErr w:type="gramStart"/>
            <w:r>
              <w:t>Б</w:t>
            </w:r>
            <w:proofErr w:type="gramEnd"/>
            <w:r>
              <w:t xml:space="preserve"> </w:t>
            </w:r>
          </w:p>
          <w:p w:rsidR="00C92F9F" w:rsidRPr="008071F7" w:rsidRDefault="00C92F9F" w:rsidP="008E43E2">
            <w:pPr>
              <w:jc w:val="center"/>
            </w:pPr>
            <w:r>
              <w:t>с земельным участком</w:t>
            </w:r>
          </w:p>
        </w:tc>
        <w:tc>
          <w:tcPr>
            <w:tcW w:w="3753" w:type="dxa"/>
            <w:tcBorders>
              <w:top w:val="single" w:sz="4" w:space="0" w:color="auto"/>
              <w:left w:val="single" w:sz="4" w:space="0" w:color="auto"/>
              <w:bottom w:val="single" w:sz="4" w:space="0" w:color="auto"/>
              <w:right w:val="single" w:sz="4" w:space="0" w:color="auto"/>
            </w:tcBorders>
            <w:vAlign w:val="center"/>
          </w:tcPr>
          <w:p w:rsidR="00C92F9F" w:rsidRDefault="00C92F9F" w:rsidP="008E43E2">
            <w:pPr>
              <w:pStyle w:val="a6"/>
              <w:spacing w:after="0"/>
              <w:ind w:left="0"/>
              <w:jc w:val="center"/>
            </w:pPr>
            <w:r>
              <w:t xml:space="preserve">Курская область, </w:t>
            </w:r>
          </w:p>
          <w:p w:rsidR="00C92F9F" w:rsidRPr="008071F7" w:rsidRDefault="00C92F9F" w:rsidP="00C92F9F">
            <w:pPr>
              <w:pStyle w:val="a6"/>
              <w:spacing w:after="0"/>
              <w:ind w:left="0"/>
              <w:jc w:val="center"/>
            </w:pPr>
            <w:proofErr w:type="spellStart"/>
            <w:r>
              <w:t>Глушковский</w:t>
            </w:r>
            <w:proofErr w:type="spellEnd"/>
            <w:r>
              <w:t xml:space="preserve"> район, п. Глушково, ул. Ленина, 40</w:t>
            </w:r>
          </w:p>
        </w:tc>
        <w:tc>
          <w:tcPr>
            <w:tcW w:w="1843" w:type="dxa"/>
            <w:tcBorders>
              <w:top w:val="single" w:sz="4" w:space="0" w:color="auto"/>
              <w:left w:val="single" w:sz="4" w:space="0" w:color="auto"/>
              <w:bottom w:val="single" w:sz="4" w:space="0" w:color="auto"/>
              <w:right w:val="single" w:sz="4" w:space="0" w:color="auto"/>
            </w:tcBorders>
            <w:vAlign w:val="center"/>
          </w:tcPr>
          <w:p w:rsidR="00C92F9F" w:rsidRDefault="00C92F9F" w:rsidP="00C92F9F">
            <w:pPr>
              <w:jc w:val="center"/>
            </w:pPr>
            <w:r w:rsidRPr="00E9204D">
              <w:t>Нежилое</w:t>
            </w:r>
          </w:p>
        </w:tc>
      </w:tr>
      <w:tr w:rsidR="00C92F9F" w:rsidRPr="00DB7CBB" w:rsidTr="00917493">
        <w:trPr>
          <w:gridAfter w:val="1"/>
          <w:wAfter w:w="693" w:type="dxa"/>
        </w:trPr>
        <w:tc>
          <w:tcPr>
            <w:tcW w:w="850" w:type="dxa"/>
            <w:tcBorders>
              <w:top w:val="single" w:sz="4" w:space="0" w:color="auto"/>
              <w:left w:val="single" w:sz="4" w:space="0" w:color="auto"/>
              <w:bottom w:val="single" w:sz="4" w:space="0" w:color="auto"/>
              <w:right w:val="single" w:sz="4" w:space="0" w:color="auto"/>
            </w:tcBorders>
            <w:vAlign w:val="center"/>
          </w:tcPr>
          <w:p w:rsidR="00C92F9F" w:rsidRPr="008071F7" w:rsidRDefault="00917493" w:rsidP="00917493">
            <w:pPr>
              <w:pStyle w:val="aa"/>
              <w:spacing w:after="0" w:line="240" w:lineRule="auto"/>
              <w:ind w:left="170"/>
              <w:rPr>
                <w:rFonts w:ascii="Times New Roman" w:hAnsi="Times New Roman" w:cs="Times New Roman"/>
              </w:rPr>
            </w:pPr>
            <w:r>
              <w:rPr>
                <w:rFonts w:ascii="Times New Roman" w:hAnsi="Times New Roman" w:cs="Times New Roman"/>
              </w:rPr>
              <w:t xml:space="preserve">  25.</w:t>
            </w:r>
          </w:p>
        </w:tc>
        <w:tc>
          <w:tcPr>
            <w:tcW w:w="2767" w:type="dxa"/>
            <w:tcBorders>
              <w:top w:val="single" w:sz="4" w:space="0" w:color="auto"/>
              <w:left w:val="single" w:sz="4" w:space="0" w:color="auto"/>
              <w:bottom w:val="single" w:sz="4" w:space="0" w:color="auto"/>
              <w:right w:val="single" w:sz="4" w:space="0" w:color="auto"/>
            </w:tcBorders>
            <w:vAlign w:val="center"/>
          </w:tcPr>
          <w:p w:rsidR="00C92F9F" w:rsidRDefault="00C92F9F" w:rsidP="008E43E2">
            <w:pPr>
              <w:jc w:val="center"/>
            </w:pPr>
            <w:r>
              <w:t>Здание, лит</w:t>
            </w:r>
            <w:proofErr w:type="gramStart"/>
            <w:r>
              <w:t>.В</w:t>
            </w:r>
            <w:proofErr w:type="gramEnd"/>
            <w:r>
              <w:t xml:space="preserve"> </w:t>
            </w:r>
          </w:p>
          <w:p w:rsidR="00C92F9F" w:rsidRPr="008071F7" w:rsidRDefault="00C92F9F" w:rsidP="008E43E2">
            <w:pPr>
              <w:jc w:val="center"/>
            </w:pPr>
            <w:r>
              <w:t>с земельным участком</w:t>
            </w:r>
          </w:p>
        </w:tc>
        <w:tc>
          <w:tcPr>
            <w:tcW w:w="3753" w:type="dxa"/>
            <w:tcBorders>
              <w:top w:val="single" w:sz="4" w:space="0" w:color="auto"/>
              <w:left w:val="single" w:sz="4" w:space="0" w:color="auto"/>
              <w:bottom w:val="single" w:sz="4" w:space="0" w:color="auto"/>
              <w:right w:val="single" w:sz="4" w:space="0" w:color="auto"/>
            </w:tcBorders>
            <w:vAlign w:val="center"/>
          </w:tcPr>
          <w:p w:rsidR="00C92F9F" w:rsidRPr="008071F7" w:rsidRDefault="00C92F9F" w:rsidP="008E43E2">
            <w:pPr>
              <w:pStyle w:val="a6"/>
              <w:spacing w:after="0"/>
              <w:ind w:left="0"/>
              <w:jc w:val="center"/>
            </w:pPr>
            <w:r>
              <w:t xml:space="preserve">Курская область, </w:t>
            </w:r>
            <w:proofErr w:type="spellStart"/>
            <w:r>
              <w:t>Тимский</w:t>
            </w:r>
            <w:proofErr w:type="spellEnd"/>
            <w:r>
              <w:t xml:space="preserve"> район, п. Тим, ул. Кирова, 54а</w:t>
            </w:r>
          </w:p>
        </w:tc>
        <w:tc>
          <w:tcPr>
            <w:tcW w:w="1843" w:type="dxa"/>
            <w:tcBorders>
              <w:top w:val="single" w:sz="4" w:space="0" w:color="auto"/>
              <w:left w:val="single" w:sz="4" w:space="0" w:color="auto"/>
              <w:bottom w:val="single" w:sz="4" w:space="0" w:color="auto"/>
              <w:right w:val="single" w:sz="4" w:space="0" w:color="auto"/>
            </w:tcBorders>
            <w:vAlign w:val="center"/>
          </w:tcPr>
          <w:p w:rsidR="00C92F9F" w:rsidRDefault="00C92F9F" w:rsidP="00C92F9F">
            <w:pPr>
              <w:jc w:val="center"/>
            </w:pPr>
            <w:r w:rsidRPr="00E9204D">
              <w:t>Нежилое</w:t>
            </w:r>
          </w:p>
        </w:tc>
      </w:tr>
      <w:tr w:rsidR="00C92F9F" w:rsidRPr="008071F7" w:rsidTr="00917493">
        <w:trPr>
          <w:trHeight w:val="624"/>
        </w:trPr>
        <w:tc>
          <w:tcPr>
            <w:tcW w:w="850" w:type="dxa"/>
            <w:tcBorders>
              <w:top w:val="single" w:sz="4" w:space="0" w:color="auto"/>
              <w:left w:val="single" w:sz="4" w:space="0" w:color="auto"/>
              <w:bottom w:val="single" w:sz="4" w:space="0" w:color="auto"/>
              <w:right w:val="single" w:sz="4" w:space="0" w:color="auto"/>
            </w:tcBorders>
            <w:vAlign w:val="center"/>
          </w:tcPr>
          <w:p w:rsidR="00C92F9F" w:rsidRPr="008071F7" w:rsidRDefault="00917493" w:rsidP="00917493">
            <w:pPr>
              <w:pStyle w:val="aa"/>
              <w:spacing w:after="0" w:line="240" w:lineRule="auto"/>
              <w:ind w:left="170"/>
              <w:rPr>
                <w:rFonts w:ascii="Times New Roman" w:hAnsi="Times New Roman" w:cs="Times New Roman"/>
              </w:rPr>
            </w:pPr>
            <w:r>
              <w:rPr>
                <w:rFonts w:ascii="Times New Roman" w:hAnsi="Times New Roman" w:cs="Times New Roman"/>
              </w:rPr>
              <w:t xml:space="preserve">  26.</w:t>
            </w:r>
          </w:p>
        </w:tc>
        <w:tc>
          <w:tcPr>
            <w:tcW w:w="2767" w:type="dxa"/>
            <w:tcBorders>
              <w:top w:val="single" w:sz="4" w:space="0" w:color="auto"/>
              <w:left w:val="single" w:sz="4" w:space="0" w:color="auto"/>
              <w:bottom w:val="single" w:sz="4" w:space="0" w:color="auto"/>
              <w:right w:val="single" w:sz="4" w:space="0" w:color="auto"/>
            </w:tcBorders>
            <w:vAlign w:val="center"/>
          </w:tcPr>
          <w:p w:rsidR="00C92F9F" w:rsidRDefault="00C92F9F" w:rsidP="00401642">
            <w:pPr>
              <w:jc w:val="center"/>
            </w:pPr>
            <w:r>
              <w:t>Объек</w:t>
            </w:r>
            <w:r w:rsidR="0009288B">
              <w:t>т незавершенного строительства</w:t>
            </w:r>
            <w:r>
              <w:t>, лит</w:t>
            </w:r>
            <w:proofErr w:type="gramStart"/>
            <w:r>
              <w:t>.А</w:t>
            </w:r>
            <w:proofErr w:type="gramEnd"/>
            <w:r>
              <w:t xml:space="preserve">2 </w:t>
            </w:r>
          </w:p>
          <w:p w:rsidR="00C92F9F" w:rsidRPr="008071F7" w:rsidRDefault="00C92F9F" w:rsidP="00401642">
            <w:pPr>
              <w:jc w:val="center"/>
            </w:pPr>
            <w:r>
              <w:t>с земельным участком</w:t>
            </w:r>
          </w:p>
        </w:tc>
        <w:tc>
          <w:tcPr>
            <w:tcW w:w="3753" w:type="dxa"/>
            <w:tcBorders>
              <w:top w:val="single" w:sz="4" w:space="0" w:color="auto"/>
              <w:left w:val="single" w:sz="4" w:space="0" w:color="auto"/>
              <w:bottom w:val="single" w:sz="4" w:space="0" w:color="auto"/>
              <w:right w:val="single" w:sz="4" w:space="0" w:color="auto"/>
            </w:tcBorders>
            <w:vAlign w:val="center"/>
          </w:tcPr>
          <w:p w:rsidR="00C92F9F" w:rsidRPr="008071F7" w:rsidRDefault="00C92F9F" w:rsidP="00401642">
            <w:pPr>
              <w:pStyle w:val="a6"/>
              <w:spacing w:after="0"/>
              <w:ind w:left="0"/>
              <w:jc w:val="center"/>
            </w:pPr>
            <w:r>
              <w:t>г. Курск, ул. Л. Толстого, 15</w:t>
            </w:r>
          </w:p>
        </w:tc>
        <w:tc>
          <w:tcPr>
            <w:tcW w:w="1843" w:type="dxa"/>
            <w:tcBorders>
              <w:top w:val="single" w:sz="4" w:space="0" w:color="auto"/>
              <w:left w:val="single" w:sz="4" w:space="0" w:color="auto"/>
              <w:bottom w:val="single" w:sz="4" w:space="0" w:color="auto"/>
              <w:right w:val="single" w:sz="4" w:space="0" w:color="auto"/>
            </w:tcBorders>
            <w:vAlign w:val="center"/>
          </w:tcPr>
          <w:p w:rsidR="00C92F9F" w:rsidRPr="008071F7" w:rsidRDefault="00C92F9F" w:rsidP="00401642">
            <w:pPr>
              <w:jc w:val="center"/>
            </w:pPr>
            <w:r>
              <w:t>Незавершенное строительство</w:t>
            </w:r>
          </w:p>
        </w:tc>
        <w:tc>
          <w:tcPr>
            <w:tcW w:w="693" w:type="dxa"/>
            <w:shd w:val="clear" w:color="auto" w:fill="auto"/>
            <w:vAlign w:val="bottom"/>
          </w:tcPr>
          <w:p w:rsidR="00C92F9F" w:rsidRPr="00E0573D" w:rsidRDefault="00C92F9F" w:rsidP="009E0156">
            <w:pPr>
              <w:rPr>
                <w:sz w:val="28"/>
                <w:szCs w:val="28"/>
              </w:rPr>
            </w:pPr>
            <w:r w:rsidRPr="00E0573D">
              <w:rPr>
                <w:sz w:val="28"/>
                <w:szCs w:val="28"/>
              </w:rPr>
              <w:t>»</w:t>
            </w:r>
            <w:r>
              <w:rPr>
                <w:sz w:val="28"/>
                <w:szCs w:val="28"/>
              </w:rPr>
              <w:t>.</w:t>
            </w:r>
          </w:p>
        </w:tc>
      </w:tr>
    </w:tbl>
    <w:p w:rsidR="008071F7" w:rsidRDefault="008071F7" w:rsidP="00FE7EB5">
      <w:pPr>
        <w:pStyle w:val="a3"/>
        <w:spacing w:line="276" w:lineRule="auto"/>
        <w:ind w:left="1009"/>
        <w:jc w:val="both"/>
        <w:rPr>
          <w:bCs/>
          <w:szCs w:val="28"/>
        </w:rPr>
      </w:pPr>
    </w:p>
    <w:p w:rsidR="00FA507F" w:rsidRDefault="00FA507F">
      <w:pPr>
        <w:spacing w:after="200" w:line="276" w:lineRule="auto"/>
        <w:rPr>
          <w:bCs/>
          <w:szCs w:val="28"/>
        </w:rPr>
      </w:pPr>
      <w:r>
        <w:rPr>
          <w:bCs/>
          <w:szCs w:val="28"/>
        </w:rPr>
        <w:br w:type="page"/>
      </w:r>
    </w:p>
    <w:p w:rsidR="003E31FA" w:rsidRDefault="003E31FA" w:rsidP="003E31FA">
      <w:pPr>
        <w:jc w:val="center"/>
        <w:rPr>
          <w:b/>
          <w:bCs/>
          <w:sz w:val="28"/>
          <w:szCs w:val="28"/>
        </w:rPr>
      </w:pPr>
      <w:r>
        <w:rPr>
          <w:b/>
          <w:bCs/>
          <w:sz w:val="28"/>
          <w:szCs w:val="28"/>
        </w:rPr>
        <w:lastRenderedPageBreak/>
        <w:t>Пояснительная записка</w:t>
      </w:r>
    </w:p>
    <w:p w:rsidR="003E31FA" w:rsidRDefault="003E31FA" w:rsidP="003E31FA">
      <w:pPr>
        <w:jc w:val="center"/>
        <w:rPr>
          <w:b/>
          <w:bCs/>
          <w:sz w:val="28"/>
          <w:szCs w:val="28"/>
        </w:rPr>
      </w:pPr>
      <w:r>
        <w:rPr>
          <w:b/>
          <w:bCs/>
          <w:sz w:val="28"/>
          <w:szCs w:val="28"/>
        </w:rPr>
        <w:t xml:space="preserve">к проекту постановления Губернатора Курской области </w:t>
      </w:r>
    </w:p>
    <w:p w:rsidR="003E31FA" w:rsidRDefault="003E31FA" w:rsidP="003E31FA">
      <w:pPr>
        <w:pStyle w:val="a6"/>
        <w:jc w:val="center"/>
        <w:rPr>
          <w:b/>
          <w:bCs/>
          <w:sz w:val="28"/>
          <w:szCs w:val="28"/>
        </w:rPr>
      </w:pPr>
      <w:proofErr w:type="gramStart"/>
      <w:r>
        <w:rPr>
          <w:b/>
          <w:bCs/>
          <w:sz w:val="28"/>
          <w:szCs w:val="28"/>
        </w:rPr>
        <w:t xml:space="preserve">«О внесении изменений в </w:t>
      </w:r>
      <w:r>
        <w:rPr>
          <w:b/>
          <w:sz w:val="28"/>
          <w:szCs w:val="28"/>
        </w:rPr>
        <w:t xml:space="preserve">прогнозный план (программу) приватизации областного имущества и основные направления приватизации областного имущества </w:t>
      </w:r>
      <w:r>
        <w:rPr>
          <w:b/>
          <w:sz w:val="28"/>
          <w:szCs w:val="28"/>
        </w:rPr>
        <w:br/>
        <w:t xml:space="preserve">на 2015 - 2017 годы» </w:t>
      </w:r>
      <w:proofErr w:type="gramEnd"/>
    </w:p>
    <w:p w:rsidR="003E31FA" w:rsidRDefault="003E31FA" w:rsidP="003E31FA">
      <w:pPr>
        <w:ind w:firstLine="709"/>
        <w:jc w:val="center"/>
        <w:rPr>
          <w:b/>
          <w:bCs/>
          <w:sz w:val="28"/>
          <w:szCs w:val="28"/>
        </w:rPr>
      </w:pPr>
    </w:p>
    <w:p w:rsidR="007244EB" w:rsidRPr="003D0B0A" w:rsidRDefault="007244EB" w:rsidP="007244EB">
      <w:pPr>
        <w:ind w:firstLine="567"/>
        <w:jc w:val="both"/>
        <w:rPr>
          <w:sz w:val="26"/>
          <w:szCs w:val="26"/>
        </w:rPr>
      </w:pPr>
      <w:r w:rsidRPr="003D0B0A">
        <w:rPr>
          <w:sz w:val="26"/>
          <w:szCs w:val="26"/>
        </w:rPr>
        <w:t xml:space="preserve">Внесение изменений и дополнений в прогнозный план (программу) приватизации </w:t>
      </w:r>
      <w:proofErr w:type="gramStart"/>
      <w:r w:rsidRPr="003D0B0A">
        <w:rPr>
          <w:sz w:val="26"/>
          <w:szCs w:val="26"/>
        </w:rPr>
        <w:t>областного</w:t>
      </w:r>
      <w:proofErr w:type="gramEnd"/>
      <w:r w:rsidRPr="003D0B0A">
        <w:rPr>
          <w:sz w:val="26"/>
          <w:szCs w:val="26"/>
        </w:rPr>
        <w:t xml:space="preserve"> имущества на 201</w:t>
      </w:r>
      <w:r w:rsidR="00401642" w:rsidRPr="003D0B0A">
        <w:rPr>
          <w:sz w:val="26"/>
          <w:szCs w:val="26"/>
        </w:rPr>
        <w:t>5</w:t>
      </w:r>
      <w:r w:rsidRPr="003D0B0A">
        <w:rPr>
          <w:sz w:val="26"/>
          <w:szCs w:val="26"/>
        </w:rPr>
        <w:t>-201</w:t>
      </w:r>
      <w:r w:rsidR="00401642" w:rsidRPr="003D0B0A">
        <w:rPr>
          <w:sz w:val="26"/>
          <w:szCs w:val="26"/>
        </w:rPr>
        <w:t>7</w:t>
      </w:r>
      <w:r w:rsidRPr="003D0B0A">
        <w:rPr>
          <w:sz w:val="26"/>
          <w:szCs w:val="26"/>
        </w:rPr>
        <w:t xml:space="preserve"> годы (далее - план приватизации) обусловлено следующим.</w:t>
      </w:r>
    </w:p>
    <w:p w:rsidR="007244EB" w:rsidRPr="003D0B0A" w:rsidRDefault="007244EB" w:rsidP="007244EB">
      <w:pPr>
        <w:ind w:firstLine="567"/>
        <w:jc w:val="both"/>
        <w:rPr>
          <w:sz w:val="26"/>
          <w:szCs w:val="26"/>
        </w:rPr>
      </w:pPr>
      <w:proofErr w:type="gramStart"/>
      <w:r w:rsidRPr="003D0B0A">
        <w:rPr>
          <w:sz w:val="26"/>
          <w:szCs w:val="26"/>
        </w:rPr>
        <w:t>В комитет по управлению имуществом Курской области поступили предложения от  отраслевого органа исполнительной власти - комитета промышленности транспорта и связи Курской области об исключении ОГУП «</w:t>
      </w:r>
      <w:proofErr w:type="spellStart"/>
      <w:r w:rsidRPr="003D0B0A">
        <w:rPr>
          <w:sz w:val="26"/>
          <w:szCs w:val="26"/>
        </w:rPr>
        <w:t>Щигровская</w:t>
      </w:r>
      <w:proofErr w:type="spellEnd"/>
      <w:r w:rsidRPr="003D0B0A">
        <w:rPr>
          <w:sz w:val="26"/>
          <w:szCs w:val="26"/>
        </w:rPr>
        <w:t xml:space="preserve"> районная типография» (Курская область, г. Щигры, ул. Октябрьская, 39А), ОГУП «</w:t>
      </w:r>
      <w:proofErr w:type="spellStart"/>
      <w:r w:rsidRPr="003D0B0A">
        <w:rPr>
          <w:sz w:val="26"/>
          <w:szCs w:val="26"/>
        </w:rPr>
        <w:t>Горшеченская</w:t>
      </w:r>
      <w:proofErr w:type="spellEnd"/>
      <w:r w:rsidRPr="003D0B0A">
        <w:rPr>
          <w:sz w:val="26"/>
          <w:szCs w:val="26"/>
        </w:rPr>
        <w:t xml:space="preserve"> районная типография» (Курская область </w:t>
      </w:r>
      <w:proofErr w:type="spellStart"/>
      <w:r w:rsidRPr="003D0B0A">
        <w:rPr>
          <w:sz w:val="26"/>
          <w:szCs w:val="26"/>
        </w:rPr>
        <w:t>Горшеченский</w:t>
      </w:r>
      <w:proofErr w:type="spellEnd"/>
      <w:r w:rsidRPr="003D0B0A">
        <w:rPr>
          <w:sz w:val="26"/>
          <w:szCs w:val="26"/>
        </w:rPr>
        <w:t xml:space="preserve"> район, п. Горшечное, ул. Мира, 2), ОГУП «Рыльская типография» из плана приватизации.</w:t>
      </w:r>
      <w:proofErr w:type="gramEnd"/>
    </w:p>
    <w:p w:rsidR="007244EB" w:rsidRPr="003D0B0A" w:rsidRDefault="007244EB" w:rsidP="007244EB">
      <w:pPr>
        <w:ind w:firstLine="567"/>
        <w:jc w:val="both"/>
        <w:rPr>
          <w:sz w:val="26"/>
          <w:szCs w:val="26"/>
        </w:rPr>
      </w:pPr>
      <w:r w:rsidRPr="003D0B0A">
        <w:rPr>
          <w:sz w:val="26"/>
          <w:szCs w:val="26"/>
        </w:rPr>
        <w:t xml:space="preserve"> Приватизация в отношении  ОГУП «</w:t>
      </w:r>
      <w:proofErr w:type="spellStart"/>
      <w:r w:rsidRPr="003D0B0A">
        <w:rPr>
          <w:sz w:val="26"/>
          <w:szCs w:val="26"/>
        </w:rPr>
        <w:t>Щигровская</w:t>
      </w:r>
      <w:proofErr w:type="spellEnd"/>
      <w:r w:rsidRPr="003D0B0A">
        <w:rPr>
          <w:sz w:val="26"/>
          <w:szCs w:val="26"/>
        </w:rPr>
        <w:t xml:space="preserve"> районная типография»,  ОГУП «</w:t>
      </w:r>
      <w:proofErr w:type="spellStart"/>
      <w:r w:rsidRPr="003D0B0A">
        <w:rPr>
          <w:sz w:val="26"/>
          <w:szCs w:val="26"/>
        </w:rPr>
        <w:t>Горшеченская</w:t>
      </w:r>
      <w:proofErr w:type="spellEnd"/>
      <w:r w:rsidRPr="003D0B0A">
        <w:rPr>
          <w:sz w:val="26"/>
          <w:szCs w:val="26"/>
        </w:rPr>
        <w:t xml:space="preserve"> районная типография», ОГУП «Рыльская типография» нецелесообразна, поскольку </w:t>
      </w:r>
      <w:r w:rsidR="00902297" w:rsidRPr="003D0B0A">
        <w:rPr>
          <w:sz w:val="26"/>
          <w:szCs w:val="26"/>
        </w:rPr>
        <w:t>по итогам 2014 года выручка и чистая прибыль значительно сократились</w:t>
      </w:r>
      <w:r w:rsidRPr="003D0B0A">
        <w:rPr>
          <w:sz w:val="26"/>
          <w:szCs w:val="26"/>
        </w:rPr>
        <w:t xml:space="preserve">. </w:t>
      </w:r>
      <w:r w:rsidR="00902297" w:rsidRPr="003D0B0A">
        <w:rPr>
          <w:sz w:val="26"/>
          <w:szCs w:val="26"/>
        </w:rPr>
        <w:t xml:space="preserve">Основные причины снижения выручки от реализации продукции связаны с сокращением объемов заказов основных потребителей продукции из-за введения электронного документооборота, приобретения и использования собственного печатного оборудования. </w:t>
      </w:r>
      <w:r w:rsidRPr="003D0B0A">
        <w:rPr>
          <w:sz w:val="26"/>
          <w:szCs w:val="26"/>
        </w:rPr>
        <w:t xml:space="preserve">Объем доходов </w:t>
      </w:r>
      <w:r w:rsidR="00401642" w:rsidRPr="003D0B0A">
        <w:rPr>
          <w:sz w:val="26"/>
          <w:szCs w:val="26"/>
        </w:rPr>
        <w:t>предприятий</w:t>
      </w:r>
      <w:r w:rsidRPr="003D0B0A">
        <w:rPr>
          <w:sz w:val="26"/>
          <w:szCs w:val="26"/>
        </w:rPr>
        <w:t xml:space="preserve"> не позволит покрыть расходы, связанные с процедурой приватизации, и данная ситуация может привести предприятие к банкротству. </w:t>
      </w:r>
    </w:p>
    <w:p w:rsidR="007244EB" w:rsidRPr="003D0B0A" w:rsidRDefault="007244EB" w:rsidP="007244EB">
      <w:pPr>
        <w:ind w:firstLine="567"/>
        <w:jc w:val="both"/>
        <w:rPr>
          <w:sz w:val="26"/>
          <w:szCs w:val="26"/>
        </w:rPr>
      </w:pPr>
      <w:r w:rsidRPr="003D0B0A">
        <w:rPr>
          <w:sz w:val="26"/>
          <w:szCs w:val="26"/>
        </w:rPr>
        <w:t xml:space="preserve">Исключение </w:t>
      </w:r>
      <w:r w:rsidR="00401642" w:rsidRPr="003D0B0A">
        <w:rPr>
          <w:sz w:val="26"/>
          <w:szCs w:val="26"/>
        </w:rPr>
        <w:t>ОГУП «</w:t>
      </w:r>
      <w:proofErr w:type="spellStart"/>
      <w:r w:rsidR="00401642" w:rsidRPr="003D0B0A">
        <w:rPr>
          <w:sz w:val="26"/>
          <w:szCs w:val="26"/>
        </w:rPr>
        <w:t>Щигровская</w:t>
      </w:r>
      <w:proofErr w:type="spellEnd"/>
      <w:r w:rsidR="00401642" w:rsidRPr="003D0B0A">
        <w:rPr>
          <w:sz w:val="26"/>
          <w:szCs w:val="26"/>
        </w:rPr>
        <w:t xml:space="preserve"> районная типография»,  ОГУП «</w:t>
      </w:r>
      <w:proofErr w:type="spellStart"/>
      <w:r w:rsidR="00401642" w:rsidRPr="003D0B0A">
        <w:rPr>
          <w:sz w:val="26"/>
          <w:szCs w:val="26"/>
        </w:rPr>
        <w:t>Горшеченская</w:t>
      </w:r>
      <w:proofErr w:type="spellEnd"/>
      <w:r w:rsidR="00401642" w:rsidRPr="003D0B0A">
        <w:rPr>
          <w:sz w:val="26"/>
          <w:szCs w:val="26"/>
        </w:rPr>
        <w:t xml:space="preserve"> районная типография», ОГУП «Рыльская типография»</w:t>
      </w:r>
      <w:r w:rsidRPr="003D0B0A">
        <w:rPr>
          <w:sz w:val="26"/>
          <w:szCs w:val="26"/>
        </w:rPr>
        <w:t xml:space="preserve"> из прогнозного плана не повлечет снижения доходов областного бюджета, так как приватизация предприятия предполагалась в форме преобразования.</w:t>
      </w:r>
    </w:p>
    <w:p w:rsidR="007244EB" w:rsidRPr="003D0B0A" w:rsidRDefault="00401642" w:rsidP="00401642">
      <w:pPr>
        <w:jc w:val="both"/>
        <w:rPr>
          <w:rFonts w:eastAsia="Calibri"/>
          <w:sz w:val="26"/>
          <w:szCs w:val="26"/>
        </w:rPr>
      </w:pPr>
      <w:r w:rsidRPr="003D0B0A">
        <w:rPr>
          <w:sz w:val="26"/>
          <w:szCs w:val="26"/>
        </w:rPr>
        <w:tab/>
        <w:t>В комитет по управлению имуществом Курской области поступил</w:t>
      </w:r>
      <w:r w:rsidR="00703621">
        <w:rPr>
          <w:sz w:val="26"/>
          <w:szCs w:val="26"/>
        </w:rPr>
        <w:t>и</w:t>
      </w:r>
      <w:r w:rsidRPr="003D0B0A">
        <w:rPr>
          <w:sz w:val="26"/>
          <w:szCs w:val="26"/>
        </w:rPr>
        <w:t xml:space="preserve"> предложени</w:t>
      </w:r>
      <w:r w:rsidR="00703621">
        <w:rPr>
          <w:sz w:val="26"/>
          <w:szCs w:val="26"/>
        </w:rPr>
        <w:t>я</w:t>
      </w:r>
      <w:r w:rsidRPr="003D0B0A">
        <w:rPr>
          <w:sz w:val="26"/>
          <w:szCs w:val="26"/>
        </w:rPr>
        <w:t xml:space="preserve"> от  отраслевого органа исполнительной власти - комитета промышленности транспорта и связи Курской области об исключении пакетов акций ОАО </w:t>
      </w:r>
      <w:r w:rsidRPr="003D0B0A">
        <w:rPr>
          <w:rFonts w:eastAsia="Calibri"/>
          <w:sz w:val="26"/>
          <w:szCs w:val="26"/>
        </w:rPr>
        <w:t>«</w:t>
      </w:r>
      <w:proofErr w:type="spellStart"/>
      <w:r w:rsidRPr="003D0B0A">
        <w:rPr>
          <w:rFonts w:eastAsia="Calibri"/>
          <w:sz w:val="26"/>
          <w:szCs w:val="26"/>
        </w:rPr>
        <w:t>Мантуровоавтотранс</w:t>
      </w:r>
      <w:proofErr w:type="spellEnd"/>
      <w:r w:rsidRPr="003D0B0A">
        <w:rPr>
          <w:rFonts w:eastAsia="Calibri"/>
          <w:sz w:val="26"/>
          <w:szCs w:val="26"/>
        </w:rPr>
        <w:t>» (1 985 960 шт.) и ОАО «</w:t>
      </w:r>
      <w:proofErr w:type="spellStart"/>
      <w:r w:rsidRPr="003D0B0A">
        <w:rPr>
          <w:rFonts w:eastAsia="Calibri"/>
          <w:sz w:val="26"/>
          <w:szCs w:val="26"/>
        </w:rPr>
        <w:t>Тимавтотранс</w:t>
      </w:r>
      <w:proofErr w:type="spellEnd"/>
      <w:r w:rsidRPr="003D0B0A">
        <w:rPr>
          <w:rFonts w:eastAsia="Calibri"/>
          <w:sz w:val="26"/>
          <w:szCs w:val="26"/>
        </w:rPr>
        <w:t>» (35 811 шт.) из прогнозного плана.</w:t>
      </w:r>
    </w:p>
    <w:p w:rsidR="003D0B0A" w:rsidRPr="003D0B0A" w:rsidRDefault="00401642" w:rsidP="003D0B0A">
      <w:pPr>
        <w:tabs>
          <w:tab w:val="left" w:pos="851"/>
        </w:tabs>
        <w:ind w:firstLine="567"/>
        <w:jc w:val="both"/>
        <w:rPr>
          <w:sz w:val="26"/>
          <w:szCs w:val="26"/>
        </w:rPr>
      </w:pPr>
      <w:r w:rsidRPr="003D0B0A">
        <w:rPr>
          <w:rFonts w:eastAsia="Calibri"/>
          <w:sz w:val="26"/>
          <w:szCs w:val="26"/>
        </w:rPr>
        <w:tab/>
      </w:r>
      <w:r w:rsidRPr="003D0B0A">
        <w:rPr>
          <w:sz w:val="26"/>
          <w:szCs w:val="26"/>
        </w:rPr>
        <w:t>В 2012 году</w:t>
      </w:r>
      <w:r w:rsidR="003D0B0A" w:rsidRPr="003D0B0A">
        <w:rPr>
          <w:sz w:val="26"/>
          <w:szCs w:val="26"/>
        </w:rPr>
        <w:t xml:space="preserve"> в пр</w:t>
      </w:r>
      <w:r w:rsidR="00F311A3">
        <w:rPr>
          <w:sz w:val="26"/>
          <w:szCs w:val="26"/>
        </w:rPr>
        <w:t>о</w:t>
      </w:r>
      <w:r w:rsidR="003D0B0A" w:rsidRPr="003D0B0A">
        <w:rPr>
          <w:sz w:val="26"/>
          <w:szCs w:val="26"/>
        </w:rPr>
        <w:t xml:space="preserve">гнозный план приватизации </w:t>
      </w:r>
      <w:r w:rsidR="00AE6769">
        <w:rPr>
          <w:sz w:val="26"/>
          <w:szCs w:val="26"/>
        </w:rPr>
        <w:t xml:space="preserve">по предложению </w:t>
      </w:r>
      <w:r w:rsidR="00AE6769" w:rsidRPr="003D0B0A">
        <w:rPr>
          <w:sz w:val="26"/>
          <w:szCs w:val="26"/>
        </w:rPr>
        <w:t xml:space="preserve">комитета промышленности транспорта и связи Курской области </w:t>
      </w:r>
      <w:r w:rsidR="003D0B0A" w:rsidRPr="003D0B0A">
        <w:rPr>
          <w:sz w:val="26"/>
          <w:szCs w:val="26"/>
        </w:rPr>
        <w:t>были включены указанные пакеты акций акционерных обществ. Комитетом по управлению имуществом Курской области были приняты решения об условиях приватизации пакетов акций путем продажи на аукционе с открытой формой подачи предложений о цене. Аукционы по продаже акций не состоялись в виду отсутствия заявок.</w:t>
      </w:r>
    </w:p>
    <w:p w:rsidR="003D0B0A" w:rsidRPr="003D0B0A" w:rsidRDefault="003D0B0A" w:rsidP="003D0B0A">
      <w:pPr>
        <w:tabs>
          <w:tab w:val="left" w:pos="851"/>
        </w:tabs>
        <w:ind w:firstLine="567"/>
        <w:jc w:val="both"/>
        <w:rPr>
          <w:sz w:val="26"/>
          <w:szCs w:val="26"/>
        </w:rPr>
      </w:pPr>
      <w:r w:rsidRPr="003D0B0A">
        <w:rPr>
          <w:sz w:val="26"/>
          <w:szCs w:val="26"/>
        </w:rPr>
        <w:t xml:space="preserve">Имущество, не реализованное в 2014 году, было включено в  прогнозный план (программу) приватизации областного имущества на 2015-2017 годы, с целью продолжения мероприятий по его реализации. </w:t>
      </w:r>
    </w:p>
    <w:p w:rsidR="003D0B0A" w:rsidRPr="003D0B0A" w:rsidRDefault="003D0B0A" w:rsidP="003D0B0A">
      <w:pPr>
        <w:tabs>
          <w:tab w:val="left" w:pos="851"/>
        </w:tabs>
        <w:ind w:firstLine="567"/>
        <w:jc w:val="both"/>
        <w:rPr>
          <w:sz w:val="26"/>
          <w:szCs w:val="26"/>
        </w:rPr>
      </w:pPr>
      <w:r w:rsidRPr="003D0B0A">
        <w:rPr>
          <w:sz w:val="26"/>
          <w:szCs w:val="26"/>
        </w:rPr>
        <w:lastRenderedPageBreak/>
        <w:t>Расходы комитета по управлению имуществом Курской области за три года только на проведение оценки указанного имущества составили более 100 тыс. рублей, не включая затраты на публикации,  расходы ОБУ «Фонд имущества Курской области» на организацию торгов и затраты самих обществ на подготовку информации, необходимой для раскрытия в соответствии с действующим законодательством.</w:t>
      </w:r>
    </w:p>
    <w:p w:rsidR="003D0B0A" w:rsidRPr="003D0B0A" w:rsidRDefault="003D0B0A" w:rsidP="003D0B0A">
      <w:pPr>
        <w:tabs>
          <w:tab w:val="left" w:pos="851"/>
        </w:tabs>
        <w:ind w:firstLine="567"/>
        <w:jc w:val="both"/>
        <w:rPr>
          <w:sz w:val="26"/>
          <w:szCs w:val="26"/>
        </w:rPr>
      </w:pPr>
      <w:r w:rsidRPr="003D0B0A">
        <w:rPr>
          <w:sz w:val="26"/>
          <w:szCs w:val="26"/>
        </w:rPr>
        <w:t>Снижение рыночной стоимости по пакетам акций за период с 2012 по 2014 годы составило: 23% по акциям ОАО «</w:t>
      </w:r>
      <w:proofErr w:type="spellStart"/>
      <w:r w:rsidRPr="003D0B0A">
        <w:rPr>
          <w:sz w:val="26"/>
          <w:szCs w:val="26"/>
        </w:rPr>
        <w:t>Мантуровоавтотранс</w:t>
      </w:r>
      <w:proofErr w:type="spellEnd"/>
      <w:r w:rsidRPr="003D0B0A">
        <w:rPr>
          <w:sz w:val="26"/>
          <w:szCs w:val="26"/>
        </w:rPr>
        <w:t>» и 59% по акциям ОАО «</w:t>
      </w:r>
      <w:proofErr w:type="spellStart"/>
      <w:r w:rsidRPr="003D0B0A">
        <w:rPr>
          <w:sz w:val="26"/>
          <w:szCs w:val="26"/>
        </w:rPr>
        <w:t>Тимавтотранс</w:t>
      </w:r>
      <w:proofErr w:type="spellEnd"/>
      <w:r w:rsidRPr="003D0B0A">
        <w:rPr>
          <w:sz w:val="26"/>
          <w:szCs w:val="26"/>
        </w:rPr>
        <w:t>».</w:t>
      </w:r>
    </w:p>
    <w:p w:rsidR="003D0B0A" w:rsidRDefault="003D0B0A" w:rsidP="003D0B0A">
      <w:pPr>
        <w:tabs>
          <w:tab w:val="left" w:pos="851"/>
        </w:tabs>
        <w:ind w:firstLine="567"/>
        <w:jc w:val="both"/>
        <w:rPr>
          <w:sz w:val="26"/>
          <w:szCs w:val="26"/>
        </w:rPr>
      </w:pPr>
      <w:r w:rsidRPr="003D0B0A">
        <w:rPr>
          <w:sz w:val="26"/>
          <w:szCs w:val="26"/>
        </w:rPr>
        <w:t>Учитывая отсутствие спроса на пакеты акций, принадлежащие ОАО «</w:t>
      </w:r>
      <w:proofErr w:type="spellStart"/>
      <w:r w:rsidRPr="003D0B0A">
        <w:rPr>
          <w:sz w:val="26"/>
          <w:szCs w:val="26"/>
        </w:rPr>
        <w:t>Мантуровоавтотранс</w:t>
      </w:r>
      <w:proofErr w:type="spellEnd"/>
      <w:r w:rsidRPr="003D0B0A">
        <w:rPr>
          <w:sz w:val="26"/>
          <w:szCs w:val="26"/>
        </w:rPr>
        <w:t>» и ОАО «</w:t>
      </w:r>
      <w:proofErr w:type="spellStart"/>
      <w:r w:rsidRPr="003D0B0A">
        <w:rPr>
          <w:sz w:val="26"/>
          <w:szCs w:val="26"/>
        </w:rPr>
        <w:t>Тимавтотранс</w:t>
      </w:r>
      <w:proofErr w:type="spellEnd"/>
      <w:r w:rsidRPr="003D0B0A">
        <w:rPr>
          <w:sz w:val="26"/>
          <w:szCs w:val="26"/>
        </w:rPr>
        <w:t>», находящихся в областной собственности, с целью оптимизации расходов областного бюджета на оценку акций, информационное обеспечение приватизации и организацию торгов, предлагается исключить их из прогнозного плана.</w:t>
      </w:r>
    </w:p>
    <w:p w:rsidR="003D0B0A" w:rsidRDefault="003D0B0A" w:rsidP="003D0B0A">
      <w:pPr>
        <w:tabs>
          <w:tab w:val="left" w:pos="851"/>
        </w:tabs>
        <w:ind w:firstLine="567"/>
        <w:jc w:val="both"/>
        <w:rPr>
          <w:bCs/>
          <w:szCs w:val="28"/>
        </w:rPr>
      </w:pPr>
      <w:r>
        <w:rPr>
          <w:sz w:val="26"/>
          <w:szCs w:val="26"/>
        </w:rPr>
        <w:t xml:space="preserve">Перечень  </w:t>
      </w:r>
      <w:r w:rsidRPr="00FF5765">
        <w:rPr>
          <w:bCs/>
          <w:szCs w:val="28"/>
        </w:rPr>
        <w:t>областного имущества</w:t>
      </w:r>
      <w:r>
        <w:rPr>
          <w:bCs/>
          <w:szCs w:val="28"/>
        </w:rPr>
        <w:t xml:space="preserve"> планируемого к приватизации</w:t>
      </w:r>
      <w:r w:rsidRPr="00FF5765">
        <w:rPr>
          <w:bCs/>
          <w:szCs w:val="28"/>
        </w:rPr>
        <w:t xml:space="preserve"> в 2015-2017 годах</w:t>
      </w:r>
      <w:r>
        <w:rPr>
          <w:bCs/>
          <w:szCs w:val="28"/>
        </w:rPr>
        <w:t xml:space="preserve"> предлагается дополнить 16 </w:t>
      </w:r>
      <w:r w:rsidR="00AE6769">
        <w:rPr>
          <w:bCs/>
          <w:szCs w:val="28"/>
        </w:rPr>
        <w:t>объектами недвижимого имущества, на основании предложений, поступивших в комитет по управлению имуществом Курской области</w:t>
      </w:r>
      <w:r w:rsidR="000B64B0">
        <w:rPr>
          <w:bCs/>
          <w:szCs w:val="28"/>
        </w:rPr>
        <w:t>.</w:t>
      </w:r>
    </w:p>
    <w:p w:rsidR="003D0B0A" w:rsidRDefault="003D0B0A" w:rsidP="003D0B0A">
      <w:pPr>
        <w:tabs>
          <w:tab w:val="left" w:pos="851"/>
        </w:tabs>
        <w:ind w:firstLine="567"/>
        <w:jc w:val="both"/>
        <w:rPr>
          <w:bCs/>
          <w:szCs w:val="28"/>
        </w:rPr>
      </w:pPr>
    </w:p>
    <w:p w:rsidR="003D0B0A" w:rsidRDefault="003D0B0A" w:rsidP="003D0B0A">
      <w:pPr>
        <w:tabs>
          <w:tab w:val="left" w:pos="851"/>
        </w:tabs>
        <w:ind w:firstLine="567"/>
        <w:jc w:val="both"/>
        <w:rPr>
          <w:bCs/>
          <w:szCs w:val="28"/>
        </w:rPr>
      </w:pPr>
    </w:p>
    <w:p w:rsidR="003D0B0A" w:rsidRDefault="003D0B0A" w:rsidP="003D0B0A">
      <w:pPr>
        <w:tabs>
          <w:tab w:val="left" w:pos="851"/>
        </w:tabs>
        <w:ind w:firstLine="567"/>
        <w:jc w:val="both"/>
        <w:rPr>
          <w:bCs/>
          <w:szCs w:val="28"/>
        </w:rPr>
      </w:pPr>
    </w:p>
    <w:p w:rsidR="003D0B0A" w:rsidRDefault="009D400E" w:rsidP="003D0B0A">
      <w:pPr>
        <w:tabs>
          <w:tab w:val="left" w:pos="851"/>
        </w:tabs>
        <w:jc w:val="both"/>
        <w:rPr>
          <w:bCs/>
          <w:szCs w:val="28"/>
        </w:rPr>
      </w:pPr>
      <w:r>
        <w:rPr>
          <w:bCs/>
          <w:szCs w:val="28"/>
        </w:rPr>
        <w:t>И.о. п</w:t>
      </w:r>
      <w:r w:rsidR="003D0B0A">
        <w:rPr>
          <w:bCs/>
          <w:szCs w:val="28"/>
        </w:rPr>
        <w:t>редседател</w:t>
      </w:r>
      <w:r>
        <w:rPr>
          <w:bCs/>
          <w:szCs w:val="28"/>
        </w:rPr>
        <w:t>я</w:t>
      </w:r>
      <w:r w:rsidR="003D0B0A">
        <w:rPr>
          <w:bCs/>
          <w:szCs w:val="28"/>
        </w:rPr>
        <w:t xml:space="preserve"> комитета </w:t>
      </w:r>
    </w:p>
    <w:p w:rsidR="003D0B0A" w:rsidRPr="00E55C3B" w:rsidRDefault="003D0B0A" w:rsidP="003D0B0A">
      <w:pPr>
        <w:tabs>
          <w:tab w:val="left" w:pos="851"/>
        </w:tabs>
        <w:jc w:val="both"/>
      </w:pPr>
      <w:r>
        <w:rPr>
          <w:bCs/>
          <w:szCs w:val="28"/>
        </w:rPr>
        <w:t xml:space="preserve">по управлению имуществом                                                                     </w:t>
      </w:r>
      <w:r w:rsidR="009D400E">
        <w:rPr>
          <w:bCs/>
          <w:szCs w:val="28"/>
        </w:rPr>
        <w:t>Е</w:t>
      </w:r>
      <w:r>
        <w:rPr>
          <w:bCs/>
          <w:szCs w:val="28"/>
        </w:rPr>
        <w:t xml:space="preserve">.В. </w:t>
      </w:r>
      <w:r w:rsidR="009D400E">
        <w:rPr>
          <w:bCs/>
          <w:szCs w:val="28"/>
        </w:rPr>
        <w:t>Кулагина</w:t>
      </w:r>
    </w:p>
    <w:p w:rsidR="003D0B0A" w:rsidRDefault="003D0B0A" w:rsidP="003D0B0A">
      <w:pPr>
        <w:tabs>
          <w:tab w:val="left" w:pos="851"/>
        </w:tabs>
        <w:ind w:firstLine="567"/>
        <w:jc w:val="both"/>
        <w:rPr>
          <w:sz w:val="26"/>
          <w:szCs w:val="26"/>
        </w:rPr>
      </w:pPr>
      <w:r>
        <w:rPr>
          <w:sz w:val="26"/>
          <w:szCs w:val="26"/>
        </w:rPr>
        <w:t xml:space="preserve"> </w:t>
      </w:r>
    </w:p>
    <w:p w:rsidR="00401642" w:rsidRPr="004D2367" w:rsidRDefault="00401642" w:rsidP="00401642">
      <w:pPr>
        <w:jc w:val="both"/>
        <w:rPr>
          <w:sz w:val="27"/>
          <w:szCs w:val="27"/>
        </w:rPr>
      </w:pPr>
    </w:p>
    <w:p w:rsidR="0031764C" w:rsidRDefault="0031764C" w:rsidP="00707268">
      <w:pPr>
        <w:jc w:val="center"/>
        <w:rPr>
          <w:b/>
          <w:bCs/>
          <w:sz w:val="27"/>
          <w:szCs w:val="27"/>
        </w:rPr>
      </w:pPr>
    </w:p>
    <w:p w:rsidR="00401642" w:rsidRDefault="0031764C" w:rsidP="0031764C">
      <w:pPr>
        <w:rPr>
          <w:szCs w:val="28"/>
        </w:rPr>
      </w:pPr>
      <w:r>
        <w:rPr>
          <w:szCs w:val="28"/>
        </w:rPr>
        <w:t xml:space="preserve">                                                        </w:t>
      </w: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401642" w:rsidRDefault="00401642" w:rsidP="0031764C">
      <w:pPr>
        <w:rPr>
          <w:szCs w:val="28"/>
        </w:rPr>
      </w:pPr>
    </w:p>
    <w:p w:rsidR="003D0B0A" w:rsidRDefault="003D0B0A" w:rsidP="0031764C">
      <w:pPr>
        <w:rPr>
          <w:szCs w:val="28"/>
        </w:rPr>
      </w:pPr>
    </w:p>
    <w:p w:rsidR="003D0B0A" w:rsidRDefault="003D0B0A" w:rsidP="0031764C">
      <w:pPr>
        <w:rPr>
          <w:szCs w:val="28"/>
        </w:rPr>
      </w:pPr>
    </w:p>
    <w:p w:rsidR="003D0B0A" w:rsidRDefault="003D0B0A" w:rsidP="0031764C">
      <w:pPr>
        <w:rPr>
          <w:szCs w:val="28"/>
        </w:rPr>
      </w:pPr>
    </w:p>
    <w:p w:rsidR="003D0B0A" w:rsidRDefault="003D0B0A" w:rsidP="0031764C">
      <w:pPr>
        <w:rPr>
          <w:szCs w:val="28"/>
        </w:rPr>
      </w:pPr>
    </w:p>
    <w:p w:rsidR="003D0B0A" w:rsidRDefault="003D0B0A" w:rsidP="0031764C">
      <w:pPr>
        <w:rPr>
          <w:szCs w:val="28"/>
        </w:rPr>
      </w:pPr>
    </w:p>
    <w:p w:rsidR="003D0B0A" w:rsidRDefault="003D0B0A" w:rsidP="0031764C">
      <w:pPr>
        <w:rPr>
          <w:szCs w:val="28"/>
        </w:rPr>
      </w:pPr>
    </w:p>
    <w:p w:rsidR="003D0B0A" w:rsidRDefault="003D0B0A" w:rsidP="0031764C">
      <w:pPr>
        <w:rPr>
          <w:szCs w:val="28"/>
        </w:rPr>
      </w:pPr>
    </w:p>
    <w:p w:rsidR="003D0B0A" w:rsidRDefault="003D0B0A" w:rsidP="0031764C">
      <w:pPr>
        <w:rPr>
          <w:szCs w:val="28"/>
        </w:rPr>
      </w:pPr>
    </w:p>
    <w:p w:rsidR="003D0B0A" w:rsidRDefault="003D0B0A" w:rsidP="0031764C">
      <w:pPr>
        <w:rPr>
          <w:szCs w:val="28"/>
        </w:rPr>
      </w:pPr>
    </w:p>
    <w:p w:rsidR="007244EB" w:rsidRDefault="0031764C" w:rsidP="0031764C">
      <w:pPr>
        <w:rPr>
          <w:szCs w:val="28"/>
        </w:rPr>
      </w:pPr>
      <w:r>
        <w:rPr>
          <w:szCs w:val="28"/>
        </w:rPr>
        <w:t xml:space="preserve">              </w:t>
      </w:r>
    </w:p>
    <w:p w:rsidR="007244EB" w:rsidRDefault="007244EB" w:rsidP="0031764C">
      <w:pPr>
        <w:rPr>
          <w:szCs w:val="28"/>
        </w:rPr>
      </w:pPr>
    </w:p>
    <w:sectPr w:rsidR="007244EB" w:rsidSect="007A605F">
      <w:headerReference w:type="default" r:id="rId8"/>
      <w:pgSz w:w="11906" w:h="16838"/>
      <w:pgMar w:top="1247" w:right="1276" w:bottom="1247" w:left="155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CF" w:rsidRDefault="002325CF" w:rsidP="00CB7B06">
      <w:r>
        <w:separator/>
      </w:r>
    </w:p>
  </w:endnote>
  <w:endnote w:type="continuationSeparator" w:id="0">
    <w:p w:rsidR="002325CF" w:rsidRDefault="002325CF" w:rsidP="00CB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CF" w:rsidRDefault="002325CF" w:rsidP="00CB7B06">
      <w:r>
        <w:separator/>
      </w:r>
    </w:p>
  </w:footnote>
  <w:footnote w:type="continuationSeparator" w:id="0">
    <w:p w:rsidR="002325CF" w:rsidRDefault="002325CF" w:rsidP="00CB7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2515"/>
      <w:docPartObj>
        <w:docPartGallery w:val="Page Numbers (Top of Page)"/>
        <w:docPartUnique/>
      </w:docPartObj>
    </w:sdtPr>
    <w:sdtContent>
      <w:p w:rsidR="00401642" w:rsidRDefault="00A6032E">
        <w:pPr>
          <w:pStyle w:val="ab"/>
          <w:jc w:val="center"/>
        </w:pPr>
        <w:fldSimple w:instr=" PAGE   \* MERGEFORMAT ">
          <w:r w:rsidR="004B0D74">
            <w:rPr>
              <w:noProof/>
            </w:rPr>
            <w:t>4</w:t>
          </w:r>
        </w:fldSimple>
      </w:p>
    </w:sdtContent>
  </w:sdt>
  <w:p w:rsidR="00401642" w:rsidRDefault="0040164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FDD"/>
    <w:multiLevelType w:val="hybridMultilevel"/>
    <w:tmpl w:val="F600EBFC"/>
    <w:lvl w:ilvl="0" w:tplc="12CEE6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72BA6"/>
    <w:multiLevelType w:val="hybridMultilevel"/>
    <w:tmpl w:val="0C7AF912"/>
    <w:lvl w:ilvl="0" w:tplc="A8C292C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21B43FDB"/>
    <w:multiLevelType w:val="hybridMultilevel"/>
    <w:tmpl w:val="819A5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E2A01"/>
    <w:multiLevelType w:val="hybridMultilevel"/>
    <w:tmpl w:val="A6DCDEC0"/>
    <w:lvl w:ilvl="0" w:tplc="D0F6EB40">
      <w:start w:val="2008"/>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A27E58"/>
    <w:multiLevelType w:val="hybridMultilevel"/>
    <w:tmpl w:val="9B161D20"/>
    <w:lvl w:ilvl="0" w:tplc="12CEE6C8">
      <w:start w:val="1"/>
      <w:numFmt w:val="decimal"/>
      <w:lvlText w:val="%1."/>
      <w:lvlJc w:val="center"/>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5">
    <w:nsid w:val="31053BD7"/>
    <w:multiLevelType w:val="hybridMultilevel"/>
    <w:tmpl w:val="B1B05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15200"/>
    <w:multiLevelType w:val="hybridMultilevel"/>
    <w:tmpl w:val="0A5E2628"/>
    <w:lvl w:ilvl="0" w:tplc="63E01F96">
      <w:start w:val="1"/>
      <w:numFmt w:val="decimal"/>
      <w:lvlText w:val="%1)"/>
      <w:lvlJc w:val="left"/>
      <w:pPr>
        <w:ind w:left="2044" w:hanging="1035"/>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7">
    <w:nsid w:val="5D39296B"/>
    <w:multiLevelType w:val="hybridMultilevel"/>
    <w:tmpl w:val="35264946"/>
    <w:lvl w:ilvl="0" w:tplc="B54E1B1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7C600A"/>
    <w:multiLevelType w:val="hybridMultilevel"/>
    <w:tmpl w:val="06D2FFA0"/>
    <w:lvl w:ilvl="0" w:tplc="A0C41A22">
      <w:start w:val="2"/>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833818"/>
    <w:multiLevelType w:val="hybridMultilevel"/>
    <w:tmpl w:val="20466D0C"/>
    <w:lvl w:ilvl="0" w:tplc="24D20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613BC9"/>
    <w:multiLevelType w:val="hybridMultilevel"/>
    <w:tmpl w:val="224631A4"/>
    <w:lvl w:ilvl="0" w:tplc="F1364FC6">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7"/>
  </w:num>
  <w:num w:numId="7">
    <w:abstractNumId w:val="9"/>
  </w:num>
  <w:num w:numId="8">
    <w:abstractNumId w:val="5"/>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707268"/>
    <w:rsid w:val="00010EA9"/>
    <w:rsid w:val="000509EA"/>
    <w:rsid w:val="00051201"/>
    <w:rsid w:val="00066021"/>
    <w:rsid w:val="0009288B"/>
    <w:rsid w:val="000B64B0"/>
    <w:rsid w:val="000C6752"/>
    <w:rsid w:val="000D16B0"/>
    <w:rsid w:val="000D56D3"/>
    <w:rsid w:val="000E0555"/>
    <w:rsid w:val="00105259"/>
    <w:rsid w:val="00143EEF"/>
    <w:rsid w:val="00153DB6"/>
    <w:rsid w:val="00170579"/>
    <w:rsid w:val="0018728E"/>
    <w:rsid w:val="00195197"/>
    <w:rsid w:val="001965B7"/>
    <w:rsid w:val="001F659D"/>
    <w:rsid w:val="00220D62"/>
    <w:rsid w:val="002325CF"/>
    <w:rsid w:val="0024015C"/>
    <w:rsid w:val="00272BEA"/>
    <w:rsid w:val="00280F77"/>
    <w:rsid w:val="002A78F4"/>
    <w:rsid w:val="002B628F"/>
    <w:rsid w:val="0030284F"/>
    <w:rsid w:val="0031764C"/>
    <w:rsid w:val="00337B19"/>
    <w:rsid w:val="00356EA0"/>
    <w:rsid w:val="00360999"/>
    <w:rsid w:val="003A113A"/>
    <w:rsid w:val="003A12ED"/>
    <w:rsid w:val="003C20B5"/>
    <w:rsid w:val="003C5BFD"/>
    <w:rsid w:val="003D0B0A"/>
    <w:rsid w:val="003E31FA"/>
    <w:rsid w:val="003F7E2D"/>
    <w:rsid w:val="00401642"/>
    <w:rsid w:val="004050ED"/>
    <w:rsid w:val="004B0D74"/>
    <w:rsid w:val="004B7EBB"/>
    <w:rsid w:val="004C4AE3"/>
    <w:rsid w:val="004C7F62"/>
    <w:rsid w:val="004E03B1"/>
    <w:rsid w:val="004E5C59"/>
    <w:rsid w:val="00500D0E"/>
    <w:rsid w:val="00536B61"/>
    <w:rsid w:val="00537614"/>
    <w:rsid w:val="00542BA7"/>
    <w:rsid w:val="00590C11"/>
    <w:rsid w:val="00590ECA"/>
    <w:rsid w:val="005946BA"/>
    <w:rsid w:val="005A7657"/>
    <w:rsid w:val="005B2F48"/>
    <w:rsid w:val="005D486C"/>
    <w:rsid w:val="005D741D"/>
    <w:rsid w:val="0060307F"/>
    <w:rsid w:val="00612B5A"/>
    <w:rsid w:val="00674EE4"/>
    <w:rsid w:val="00703621"/>
    <w:rsid w:val="00704BDB"/>
    <w:rsid w:val="00707268"/>
    <w:rsid w:val="007244EB"/>
    <w:rsid w:val="007511A4"/>
    <w:rsid w:val="007531C2"/>
    <w:rsid w:val="00776DCC"/>
    <w:rsid w:val="007A04B8"/>
    <w:rsid w:val="007A605F"/>
    <w:rsid w:val="007A6C04"/>
    <w:rsid w:val="007C45AF"/>
    <w:rsid w:val="008071F7"/>
    <w:rsid w:val="00827D42"/>
    <w:rsid w:val="00846225"/>
    <w:rsid w:val="00860CA9"/>
    <w:rsid w:val="00871C89"/>
    <w:rsid w:val="008726B7"/>
    <w:rsid w:val="008C1E05"/>
    <w:rsid w:val="008C464A"/>
    <w:rsid w:val="008C4EAF"/>
    <w:rsid w:val="008D0613"/>
    <w:rsid w:val="008D096F"/>
    <w:rsid w:val="008E43E2"/>
    <w:rsid w:val="00902297"/>
    <w:rsid w:val="00917493"/>
    <w:rsid w:val="00931957"/>
    <w:rsid w:val="00990E2C"/>
    <w:rsid w:val="009B677A"/>
    <w:rsid w:val="009D400E"/>
    <w:rsid w:val="009E0156"/>
    <w:rsid w:val="009E0616"/>
    <w:rsid w:val="009E1CDB"/>
    <w:rsid w:val="00A37734"/>
    <w:rsid w:val="00A6032E"/>
    <w:rsid w:val="00A6731F"/>
    <w:rsid w:val="00A85F27"/>
    <w:rsid w:val="00A97452"/>
    <w:rsid w:val="00AA4730"/>
    <w:rsid w:val="00AA6D90"/>
    <w:rsid w:val="00AD4B8F"/>
    <w:rsid w:val="00AD739B"/>
    <w:rsid w:val="00AE6769"/>
    <w:rsid w:val="00B05BC9"/>
    <w:rsid w:val="00B66302"/>
    <w:rsid w:val="00B80251"/>
    <w:rsid w:val="00B96915"/>
    <w:rsid w:val="00BD57FB"/>
    <w:rsid w:val="00BE2502"/>
    <w:rsid w:val="00BE4A84"/>
    <w:rsid w:val="00BE755E"/>
    <w:rsid w:val="00BF6F7C"/>
    <w:rsid w:val="00C04BA5"/>
    <w:rsid w:val="00C24E64"/>
    <w:rsid w:val="00C50E08"/>
    <w:rsid w:val="00C92F9F"/>
    <w:rsid w:val="00CB7B06"/>
    <w:rsid w:val="00CF06FE"/>
    <w:rsid w:val="00D233F4"/>
    <w:rsid w:val="00D7396A"/>
    <w:rsid w:val="00DA466A"/>
    <w:rsid w:val="00DD08C7"/>
    <w:rsid w:val="00E0573D"/>
    <w:rsid w:val="00E31D20"/>
    <w:rsid w:val="00E535FE"/>
    <w:rsid w:val="00E630E7"/>
    <w:rsid w:val="00EA6F54"/>
    <w:rsid w:val="00EC0BC9"/>
    <w:rsid w:val="00EC41ED"/>
    <w:rsid w:val="00EF113A"/>
    <w:rsid w:val="00F015AB"/>
    <w:rsid w:val="00F07936"/>
    <w:rsid w:val="00F16514"/>
    <w:rsid w:val="00F311A3"/>
    <w:rsid w:val="00F37B34"/>
    <w:rsid w:val="00FA507F"/>
    <w:rsid w:val="00FE7EB5"/>
    <w:rsid w:val="00FF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26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268"/>
    <w:rPr>
      <w:rFonts w:ascii="Times New Roman" w:eastAsia="Times New Roman" w:hAnsi="Times New Roman" w:cs="Times New Roman"/>
      <w:sz w:val="28"/>
      <w:szCs w:val="24"/>
      <w:lang w:eastAsia="ru-RU"/>
    </w:rPr>
  </w:style>
  <w:style w:type="paragraph" w:styleId="a3">
    <w:name w:val="Body Text"/>
    <w:basedOn w:val="a"/>
    <w:link w:val="a4"/>
    <w:unhideWhenUsed/>
    <w:rsid w:val="00707268"/>
    <w:pPr>
      <w:jc w:val="center"/>
    </w:pPr>
    <w:rPr>
      <w:sz w:val="28"/>
    </w:rPr>
  </w:style>
  <w:style w:type="character" w:customStyle="1" w:styleId="a4">
    <w:name w:val="Основной текст Знак"/>
    <w:basedOn w:val="a0"/>
    <w:link w:val="a3"/>
    <w:rsid w:val="00707268"/>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707268"/>
    <w:pPr>
      <w:jc w:val="both"/>
    </w:pPr>
    <w:rPr>
      <w:b/>
      <w:sz w:val="28"/>
    </w:rPr>
  </w:style>
  <w:style w:type="character" w:customStyle="1" w:styleId="30">
    <w:name w:val="Основной текст 3 Знак"/>
    <w:basedOn w:val="a0"/>
    <w:link w:val="3"/>
    <w:semiHidden/>
    <w:rsid w:val="00707268"/>
    <w:rPr>
      <w:rFonts w:ascii="Times New Roman" w:eastAsia="Times New Roman" w:hAnsi="Times New Roman" w:cs="Times New Roman"/>
      <w:b/>
      <w:sz w:val="28"/>
      <w:szCs w:val="24"/>
      <w:lang w:eastAsia="ru-RU"/>
    </w:rPr>
  </w:style>
  <w:style w:type="table" w:styleId="a5">
    <w:name w:val="Table Grid"/>
    <w:basedOn w:val="a1"/>
    <w:uiPriority w:val="59"/>
    <w:rsid w:val="005D7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C24E64"/>
    <w:pPr>
      <w:spacing w:after="120"/>
      <w:ind w:left="283"/>
    </w:pPr>
  </w:style>
  <w:style w:type="character" w:customStyle="1" w:styleId="a7">
    <w:name w:val="Основной текст с отступом Знак"/>
    <w:basedOn w:val="a0"/>
    <w:link w:val="a6"/>
    <w:uiPriority w:val="99"/>
    <w:rsid w:val="00C24E64"/>
    <w:rPr>
      <w:rFonts w:ascii="Times New Roman" w:eastAsia="Times New Roman" w:hAnsi="Times New Roman" w:cs="Times New Roman"/>
      <w:sz w:val="24"/>
      <w:szCs w:val="24"/>
      <w:lang w:eastAsia="ru-RU"/>
    </w:rPr>
  </w:style>
  <w:style w:type="paragraph" w:customStyle="1" w:styleId="ConsPlusCell">
    <w:name w:val="ConsPlusCell"/>
    <w:uiPriority w:val="99"/>
    <w:rsid w:val="007A04B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2">
    <w:name w:val="Body Text Indent 2"/>
    <w:basedOn w:val="a"/>
    <w:link w:val="20"/>
    <w:semiHidden/>
    <w:unhideWhenUsed/>
    <w:rsid w:val="003E31FA"/>
    <w:pPr>
      <w:spacing w:after="120" w:line="480" w:lineRule="auto"/>
      <w:ind w:left="283"/>
    </w:pPr>
  </w:style>
  <w:style w:type="character" w:customStyle="1" w:styleId="20">
    <w:name w:val="Основной текст с отступом 2 Знак"/>
    <w:basedOn w:val="a0"/>
    <w:link w:val="2"/>
    <w:semiHidden/>
    <w:rsid w:val="003E31F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10EA9"/>
    <w:rPr>
      <w:rFonts w:ascii="Tahoma" w:hAnsi="Tahoma" w:cs="Tahoma"/>
      <w:sz w:val="16"/>
      <w:szCs w:val="16"/>
    </w:rPr>
  </w:style>
  <w:style w:type="character" w:customStyle="1" w:styleId="a9">
    <w:name w:val="Текст выноски Знак"/>
    <w:basedOn w:val="a0"/>
    <w:link w:val="a8"/>
    <w:uiPriority w:val="99"/>
    <w:semiHidden/>
    <w:rsid w:val="00010EA9"/>
    <w:rPr>
      <w:rFonts w:ascii="Tahoma" w:eastAsia="Times New Roman" w:hAnsi="Tahoma" w:cs="Tahoma"/>
      <w:sz w:val="16"/>
      <w:szCs w:val="16"/>
      <w:lang w:eastAsia="ru-RU"/>
    </w:rPr>
  </w:style>
  <w:style w:type="paragraph" w:styleId="aa">
    <w:name w:val="List Paragraph"/>
    <w:basedOn w:val="a"/>
    <w:uiPriority w:val="34"/>
    <w:qFormat/>
    <w:rsid w:val="008C1E0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CB7B06"/>
    <w:pPr>
      <w:tabs>
        <w:tab w:val="center" w:pos="4677"/>
        <w:tab w:val="right" w:pos="9355"/>
      </w:tabs>
    </w:pPr>
  </w:style>
  <w:style w:type="character" w:customStyle="1" w:styleId="ac">
    <w:name w:val="Верхний колонтитул Знак"/>
    <w:basedOn w:val="a0"/>
    <w:link w:val="ab"/>
    <w:uiPriority w:val="99"/>
    <w:rsid w:val="00CB7B0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B7B06"/>
    <w:pPr>
      <w:tabs>
        <w:tab w:val="center" w:pos="4677"/>
        <w:tab w:val="right" w:pos="9355"/>
      </w:tabs>
    </w:pPr>
  </w:style>
  <w:style w:type="character" w:customStyle="1" w:styleId="ae">
    <w:name w:val="Нижний колонтитул Знак"/>
    <w:basedOn w:val="a0"/>
    <w:link w:val="ad"/>
    <w:uiPriority w:val="99"/>
    <w:rsid w:val="00CB7B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682963">
      <w:bodyDiv w:val="1"/>
      <w:marLeft w:val="0"/>
      <w:marRight w:val="0"/>
      <w:marTop w:val="0"/>
      <w:marBottom w:val="0"/>
      <w:divBdr>
        <w:top w:val="none" w:sz="0" w:space="0" w:color="auto"/>
        <w:left w:val="none" w:sz="0" w:space="0" w:color="auto"/>
        <w:bottom w:val="none" w:sz="0" w:space="0" w:color="auto"/>
        <w:right w:val="none" w:sz="0" w:space="0" w:color="auto"/>
      </w:divBdr>
    </w:div>
    <w:div w:id="1240285463">
      <w:bodyDiv w:val="1"/>
      <w:marLeft w:val="0"/>
      <w:marRight w:val="0"/>
      <w:marTop w:val="0"/>
      <w:marBottom w:val="0"/>
      <w:divBdr>
        <w:top w:val="none" w:sz="0" w:space="0" w:color="auto"/>
        <w:left w:val="none" w:sz="0" w:space="0" w:color="auto"/>
        <w:bottom w:val="none" w:sz="0" w:space="0" w:color="auto"/>
        <w:right w:val="none" w:sz="0" w:space="0" w:color="auto"/>
      </w:divBdr>
    </w:div>
    <w:div w:id="19624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70F17-6ABB-4816-AB8F-6329CE3D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REESTR3</dc:creator>
  <cp:lastModifiedBy>REESTR3</cp:lastModifiedBy>
  <cp:revision>28</cp:revision>
  <cp:lastPrinted>2015-04-01T09:58:00Z</cp:lastPrinted>
  <dcterms:created xsi:type="dcterms:W3CDTF">2015-02-05T09:33:00Z</dcterms:created>
  <dcterms:modified xsi:type="dcterms:W3CDTF">2015-04-09T12:09:00Z</dcterms:modified>
</cp:coreProperties>
</file>